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2D5B" w14:textId="77777777" w:rsidR="00AB145A" w:rsidRPr="00A54758" w:rsidRDefault="00AB145A" w:rsidP="00AB145A">
      <w:pPr>
        <w:spacing w:after="0" w:line="240" w:lineRule="auto"/>
        <w:jc w:val="right"/>
        <w:rPr>
          <w:sz w:val="18"/>
          <w:szCs w:val="18"/>
        </w:rPr>
      </w:pPr>
      <w:r w:rsidRPr="00A54758">
        <w:rPr>
          <w:sz w:val="18"/>
          <w:szCs w:val="18"/>
        </w:rPr>
        <w:t>Apstiprināti</w:t>
      </w:r>
    </w:p>
    <w:p w14:paraId="4625592D" w14:textId="0C31203E" w:rsidR="00AB145A" w:rsidRPr="00A54758" w:rsidRDefault="00AB145A" w:rsidP="00AB145A">
      <w:pPr>
        <w:spacing w:after="0" w:line="240" w:lineRule="auto"/>
        <w:jc w:val="right"/>
        <w:rPr>
          <w:sz w:val="18"/>
          <w:szCs w:val="18"/>
        </w:rPr>
      </w:pPr>
      <w:r w:rsidRPr="6FD25E03">
        <w:rPr>
          <w:sz w:val="18"/>
          <w:szCs w:val="18"/>
        </w:rPr>
        <w:t>sabiedrības ar ierobežotu atbildību</w:t>
      </w:r>
    </w:p>
    <w:p w14:paraId="28CCA5FF" w14:textId="48D7E9C5" w:rsidR="00AB145A" w:rsidRPr="00A54758" w:rsidRDefault="007646A4" w:rsidP="00AB145A">
      <w:pPr>
        <w:spacing w:after="0" w:line="240" w:lineRule="auto"/>
        <w:jc w:val="right"/>
        <w:rPr>
          <w:sz w:val="18"/>
          <w:szCs w:val="18"/>
        </w:rPr>
      </w:pPr>
      <w:r w:rsidRPr="007646A4">
        <w:rPr>
          <w:color w:val="000000"/>
          <w:sz w:val="18"/>
          <w:szCs w:val="18"/>
        </w:rPr>
        <w:t>"</w:t>
      </w:r>
      <w:r w:rsidR="00BF2EA7">
        <w:rPr>
          <w:color w:val="000000"/>
          <w:sz w:val="18"/>
          <w:szCs w:val="18"/>
        </w:rPr>
        <w:t>RTU Starptautiskā zinātņu un tehnoloģiju skola</w:t>
      </w:r>
      <w:r w:rsidRPr="007646A4">
        <w:rPr>
          <w:color w:val="000000"/>
          <w:sz w:val="18"/>
          <w:szCs w:val="18"/>
        </w:rPr>
        <w:t xml:space="preserve">" </w:t>
      </w:r>
      <w:r w:rsidR="00BF2EA7">
        <w:rPr>
          <w:color w:val="000000"/>
          <w:sz w:val="18"/>
          <w:szCs w:val="18"/>
        </w:rPr>
        <w:t>28.05.2026.</w:t>
      </w:r>
      <w:r w:rsidR="00AB145A" w:rsidRPr="6FD25E03">
        <w:rPr>
          <w:sz w:val="18"/>
          <w:szCs w:val="18"/>
        </w:rPr>
        <w:t xml:space="preserve"> valde</w:t>
      </w:r>
      <w:r w:rsidR="2D78FB83" w:rsidRPr="6FD25E03">
        <w:rPr>
          <w:sz w:val="18"/>
          <w:szCs w:val="18"/>
        </w:rPr>
        <w:t>s lēmumu</w:t>
      </w:r>
    </w:p>
    <w:p w14:paraId="66F25A4C" w14:textId="77777777" w:rsidR="00AB145A" w:rsidRPr="00A54758" w:rsidRDefault="00AB145A" w:rsidP="004045E5">
      <w:pPr>
        <w:spacing w:after="0" w:line="240" w:lineRule="auto"/>
        <w:jc w:val="right"/>
        <w:rPr>
          <w:sz w:val="18"/>
          <w:szCs w:val="18"/>
        </w:rPr>
      </w:pPr>
    </w:p>
    <w:p w14:paraId="42278217" w14:textId="77777777" w:rsidR="004045E5" w:rsidRPr="00A54758" w:rsidRDefault="00AB145A" w:rsidP="004045E5">
      <w:pPr>
        <w:spacing w:after="0" w:line="240" w:lineRule="auto"/>
        <w:jc w:val="right"/>
        <w:rPr>
          <w:sz w:val="18"/>
          <w:szCs w:val="18"/>
        </w:rPr>
      </w:pPr>
      <w:r w:rsidRPr="00A54758">
        <w:rPr>
          <w:sz w:val="18"/>
          <w:szCs w:val="18"/>
        </w:rPr>
        <w:t>Izdoti pamatojoties uz</w:t>
      </w:r>
    </w:p>
    <w:p w14:paraId="68D2BA0A" w14:textId="252972D8" w:rsidR="00AB145A" w:rsidRPr="00A54758" w:rsidRDefault="00AB145A" w:rsidP="004045E5">
      <w:pPr>
        <w:spacing w:after="0" w:line="240" w:lineRule="auto"/>
        <w:jc w:val="right"/>
        <w:rPr>
          <w:sz w:val="18"/>
          <w:szCs w:val="18"/>
        </w:rPr>
      </w:pPr>
      <w:r w:rsidRPr="00A54758">
        <w:rPr>
          <w:sz w:val="18"/>
          <w:szCs w:val="18"/>
        </w:rPr>
        <w:t>Trauksmes celšanas likuma 5. panta pirmo daļu</w:t>
      </w:r>
    </w:p>
    <w:p w14:paraId="7A1BCC07" w14:textId="77777777" w:rsidR="004045E5" w:rsidRPr="003951B6" w:rsidRDefault="004045E5" w:rsidP="004045E5">
      <w:pPr>
        <w:spacing w:after="0" w:line="240" w:lineRule="auto"/>
        <w:jc w:val="right"/>
        <w:rPr>
          <w:b/>
          <w:bCs/>
          <w:sz w:val="18"/>
          <w:szCs w:val="18"/>
        </w:rPr>
      </w:pPr>
    </w:p>
    <w:p w14:paraId="547881FC" w14:textId="0F644115" w:rsidR="00AB145A" w:rsidRPr="00DA40C7" w:rsidRDefault="00AB145A" w:rsidP="00AB145A">
      <w:pPr>
        <w:jc w:val="center"/>
        <w:rPr>
          <w:b/>
          <w:bCs/>
        </w:rPr>
      </w:pPr>
      <w:r w:rsidRPr="003951B6">
        <w:rPr>
          <w:b/>
          <w:bCs/>
        </w:rPr>
        <w:t xml:space="preserve">Noteikumi par trauksmes celšanas sistēmu sabiedrībā ar ierobežotu atbildību </w:t>
      </w:r>
      <w:r w:rsidRPr="00DA40C7">
        <w:rPr>
          <w:b/>
          <w:bCs/>
        </w:rPr>
        <w:t>“</w:t>
      </w:r>
      <w:r w:rsidR="003B7CDF" w:rsidRPr="00DA40C7">
        <w:rPr>
          <w:b/>
          <w:bCs/>
        </w:rPr>
        <w:t xml:space="preserve">RTU </w:t>
      </w:r>
      <w:r w:rsidR="00E07778" w:rsidRPr="00DA40C7">
        <w:rPr>
          <w:b/>
          <w:bCs/>
        </w:rPr>
        <w:t>Starptautiskā zinātņu un tehnoloģiju skola</w:t>
      </w:r>
      <w:r w:rsidRPr="00DA40C7">
        <w:rPr>
          <w:b/>
          <w:bCs/>
        </w:rPr>
        <w:t>”</w:t>
      </w:r>
    </w:p>
    <w:p w14:paraId="4DC49D23" w14:textId="77777777" w:rsidR="003951B6" w:rsidRPr="00A54758" w:rsidRDefault="003951B6" w:rsidP="00AB145A">
      <w:pPr>
        <w:jc w:val="center"/>
      </w:pPr>
    </w:p>
    <w:p w14:paraId="26659FDB" w14:textId="77777777" w:rsidR="004045E5" w:rsidRPr="004045E5" w:rsidRDefault="004045E5" w:rsidP="006F257E">
      <w:pPr>
        <w:spacing w:after="0"/>
        <w:jc w:val="center"/>
        <w:rPr>
          <w:b/>
          <w:bCs/>
        </w:rPr>
      </w:pPr>
      <w:r w:rsidRPr="004045E5">
        <w:rPr>
          <w:b/>
          <w:bCs/>
        </w:rPr>
        <w:t>1. Vispārīgie noteikumi</w:t>
      </w:r>
    </w:p>
    <w:p w14:paraId="23B2529A" w14:textId="6B170164" w:rsidR="004045E5" w:rsidRPr="004045E5" w:rsidRDefault="004045E5" w:rsidP="006F257E">
      <w:pPr>
        <w:spacing w:after="0" w:line="240" w:lineRule="auto"/>
        <w:jc w:val="both"/>
      </w:pPr>
      <w:r>
        <w:t>1.1. Noteikumi par trauksmes celšanas sistēmu sabiedrībā ar ierobežotu atbildību “</w:t>
      </w:r>
      <w:r w:rsidR="00DA40C7">
        <w:t>RTU Starptautiskā zinātņu un tehnoloģiju skola</w:t>
      </w:r>
      <w:r>
        <w:t xml:space="preserve">” (turpmāk – </w:t>
      </w:r>
      <w:r w:rsidR="009D2674">
        <w:t>SIA</w:t>
      </w:r>
      <w:r>
        <w:t xml:space="preserve">) nosaka trauksmes celšanas sistēmas izveidi, darbību un uzturēšanu </w:t>
      </w:r>
      <w:r w:rsidR="048A95C3">
        <w:t>SIA</w:t>
      </w:r>
      <w:r>
        <w:t>.</w:t>
      </w:r>
    </w:p>
    <w:p w14:paraId="0B17A0B6" w14:textId="29B58E68" w:rsidR="004045E5" w:rsidRPr="004045E5" w:rsidRDefault="004045E5" w:rsidP="004045E5">
      <w:pPr>
        <w:spacing w:after="0" w:line="240" w:lineRule="auto"/>
        <w:jc w:val="both"/>
      </w:pPr>
      <w:r>
        <w:t xml:space="preserve">1.2. </w:t>
      </w:r>
      <w:r w:rsidR="006F257E">
        <w:t xml:space="preserve">Noteikumu mērķis ir nodrošināt efektīvu un drošu trauksmes celšanas sistēmas funkcionēšanu </w:t>
      </w:r>
      <w:r w:rsidR="5881569B">
        <w:t>SIA</w:t>
      </w:r>
      <w:r w:rsidR="006F257E">
        <w:t>, ievērojot Trauksmes celšanas likuma (turpmāk – Likums) prasības, kā arī veicināt atklātību, labu korporatīvo pārvaldību un sabiedrības interešu aizsardzību.</w:t>
      </w:r>
    </w:p>
    <w:p w14:paraId="247D1387" w14:textId="5EC8534B" w:rsidR="004045E5" w:rsidRPr="004045E5" w:rsidRDefault="004045E5" w:rsidP="004045E5">
      <w:pPr>
        <w:spacing w:after="0" w:line="240" w:lineRule="auto"/>
        <w:jc w:val="both"/>
      </w:pPr>
      <w:r>
        <w:t>1.3. Noteikumi ir saistoši S</w:t>
      </w:r>
      <w:r w:rsidR="00A613D0">
        <w:t>IA</w:t>
      </w:r>
      <w:r>
        <w:t xml:space="preserve"> </w:t>
      </w:r>
      <w:r w:rsidR="000E6538">
        <w:t xml:space="preserve">valdes locekļiem, </w:t>
      </w:r>
      <w:r>
        <w:t xml:space="preserve">darbiniekiem, praktikantiem, personām, kuras sniedz pakalpojumus </w:t>
      </w:r>
      <w:r w:rsidR="00A613D0">
        <w:t xml:space="preserve">SIA </w:t>
      </w:r>
      <w:r>
        <w:t>vai veic darbu tās labā, kā arī citām personām, kuras profesionālās darbības ietvaros iegūst informāciju par S</w:t>
      </w:r>
      <w:r w:rsidR="00A613D0">
        <w:t>IA</w:t>
      </w:r>
      <w:r>
        <w:t xml:space="preserve"> darbību.</w:t>
      </w:r>
    </w:p>
    <w:p w14:paraId="3A7D57AB" w14:textId="09509B8F" w:rsidR="300CD89A" w:rsidRDefault="300CD89A" w:rsidP="006A236E">
      <w:pPr>
        <w:spacing w:after="0" w:line="240" w:lineRule="auto"/>
        <w:jc w:val="both"/>
        <w:rPr>
          <w:rFonts w:eastAsia="Arial"/>
        </w:rPr>
      </w:pPr>
      <w:r w:rsidRPr="6DEAC6F9">
        <w:rPr>
          <w:rFonts w:eastAsia="Arial"/>
        </w:rPr>
        <w:t xml:space="preserve">1.4. </w:t>
      </w:r>
      <w:r w:rsidR="03666CD5" w:rsidRPr="6DEAC6F9">
        <w:rPr>
          <w:rFonts w:eastAsia="Arial"/>
        </w:rPr>
        <w:t xml:space="preserve">SIA iekšējā trauksmes celšanas sistēma tiek nodrošināta sadarbībā ar Rīgas Tehnisko universitāti kā kapitāla daļu turētāju, izmantojot tās izveidoto </w:t>
      </w:r>
      <w:r w:rsidR="62B95828" w:rsidRPr="6DEAC6F9">
        <w:rPr>
          <w:rFonts w:eastAsia="Arial"/>
        </w:rPr>
        <w:t>vienoto RTU iekšējās</w:t>
      </w:r>
      <w:r w:rsidR="03666CD5" w:rsidRPr="6DEAC6F9">
        <w:rPr>
          <w:rFonts w:eastAsia="Arial"/>
        </w:rPr>
        <w:t xml:space="preserve"> trauksmes celšanas kontaktpunktu</w:t>
      </w:r>
      <w:r w:rsidR="0B606C78" w:rsidRPr="6DEAC6F9">
        <w:rPr>
          <w:rFonts w:eastAsia="Arial"/>
        </w:rPr>
        <w:t xml:space="preserve">. </w:t>
      </w:r>
    </w:p>
    <w:p w14:paraId="28514FC9" w14:textId="4B026F28" w:rsidR="6FD25E03" w:rsidRDefault="6FD25E03" w:rsidP="6FD25E03">
      <w:pPr>
        <w:spacing w:after="0" w:line="240" w:lineRule="auto"/>
        <w:jc w:val="both"/>
        <w:rPr>
          <w:rFonts w:eastAsia="Arial"/>
        </w:rPr>
      </w:pPr>
    </w:p>
    <w:p w14:paraId="61933BEF" w14:textId="77777777" w:rsidR="001F2CD7" w:rsidRPr="001F2CD7" w:rsidRDefault="001F2CD7" w:rsidP="006F257E">
      <w:pPr>
        <w:spacing w:after="0"/>
        <w:jc w:val="center"/>
        <w:rPr>
          <w:b/>
          <w:bCs/>
        </w:rPr>
      </w:pPr>
      <w:r w:rsidRPr="6DEAC6F9">
        <w:rPr>
          <w:b/>
          <w:bCs/>
        </w:rPr>
        <w:t>2. Noteikumos lietotie termini</w:t>
      </w:r>
    </w:p>
    <w:p w14:paraId="57651A1F" w14:textId="3F3BE1A1" w:rsidR="00D545A8" w:rsidRPr="00D545A8" w:rsidRDefault="001F2CD7" w:rsidP="00D545A8">
      <w:pPr>
        <w:spacing w:after="0" w:line="240" w:lineRule="auto"/>
        <w:jc w:val="both"/>
      </w:pPr>
      <w:r w:rsidRPr="001F2CD7">
        <w:t xml:space="preserve">2.1. Darba pienākumu veikšana ir </w:t>
      </w:r>
      <w:r w:rsidR="00D545A8" w:rsidRPr="00D545A8">
        <w:t>noteikts darbs, tai skaitā tāds, ko persona veic:</w:t>
      </w:r>
    </w:p>
    <w:p w14:paraId="5CA7EC01" w14:textId="31A1E510" w:rsidR="00D545A8" w:rsidRPr="00D545A8" w:rsidRDefault="00D545A8" w:rsidP="00D545A8">
      <w:pPr>
        <w:spacing w:after="0" w:line="240" w:lineRule="auto"/>
        <w:jc w:val="both"/>
      </w:pPr>
      <w:r>
        <w:t xml:space="preserve">2.1.1. </w:t>
      </w:r>
      <w:r w:rsidRPr="00D545A8">
        <w:t>kā darbinieks, tostarp Līguma par Eiropas Savienības darbību 45. panta 1. punkta izpratnē,</w:t>
      </w:r>
    </w:p>
    <w:p w14:paraId="3115CCEA" w14:textId="3DBD8163" w:rsidR="00D545A8" w:rsidRPr="00D545A8" w:rsidRDefault="00D545A8" w:rsidP="00D545A8">
      <w:pPr>
        <w:spacing w:after="0" w:line="240" w:lineRule="auto"/>
        <w:jc w:val="both"/>
      </w:pPr>
      <w:r>
        <w:t>2.1.2.</w:t>
      </w:r>
      <w:r w:rsidRPr="00D545A8">
        <w:t xml:space="preserve"> kā pašnodarbinātais, tostarp Līguma par Eiropas Savienības darbību 49. panta izpratnē,</w:t>
      </w:r>
    </w:p>
    <w:p w14:paraId="2C62EBB9" w14:textId="71596982" w:rsidR="00D545A8" w:rsidRPr="00D545A8" w:rsidRDefault="00D545A8" w:rsidP="00D545A8">
      <w:pPr>
        <w:spacing w:after="0" w:line="240" w:lineRule="auto"/>
        <w:jc w:val="both"/>
      </w:pPr>
      <w:r>
        <w:t xml:space="preserve">2.1.3. </w:t>
      </w:r>
      <w:r w:rsidRPr="00D545A8">
        <w:t>brīvprātīgā darba ietvaros,</w:t>
      </w:r>
    </w:p>
    <w:p w14:paraId="69F9F351" w14:textId="2A06F771" w:rsidR="00D545A8" w:rsidRPr="00D545A8" w:rsidRDefault="00D545A8" w:rsidP="00D545A8">
      <w:pPr>
        <w:spacing w:after="0" w:line="240" w:lineRule="auto"/>
        <w:jc w:val="both"/>
      </w:pPr>
      <w:r>
        <w:t xml:space="preserve">2.1.4. </w:t>
      </w:r>
      <w:r w:rsidRPr="00D545A8">
        <w:t>profesionālo vai amata (dienesta) pienākumu ietvaros,</w:t>
      </w:r>
    </w:p>
    <w:p w14:paraId="34F865D5" w14:textId="588DBB23" w:rsidR="00D545A8" w:rsidRPr="00D545A8" w:rsidRDefault="00D545A8" w:rsidP="00D545A8">
      <w:pPr>
        <w:spacing w:after="0" w:line="240" w:lineRule="auto"/>
        <w:jc w:val="both"/>
      </w:pPr>
      <w:r>
        <w:t xml:space="preserve">2.1.5. </w:t>
      </w:r>
      <w:r w:rsidRPr="00D545A8">
        <w:t>pakalpojumu sniegšanas procesa ietvaros,</w:t>
      </w:r>
    </w:p>
    <w:p w14:paraId="38677C70" w14:textId="2C260204" w:rsidR="00D545A8" w:rsidRPr="00D545A8" w:rsidRDefault="00D545A8" w:rsidP="00D545A8">
      <w:pPr>
        <w:spacing w:after="0" w:line="240" w:lineRule="auto"/>
        <w:jc w:val="both"/>
      </w:pPr>
      <w:r>
        <w:t xml:space="preserve">2.1.6. </w:t>
      </w:r>
      <w:r w:rsidRPr="00D545A8">
        <w:t>kā akcionārs, dalībnieks, biedrs, valdes vai padomes loceklis</w:t>
      </w:r>
      <w:r w:rsidR="006A236E">
        <w:t>.</w:t>
      </w:r>
    </w:p>
    <w:p w14:paraId="09D0B994" w14:textId="55F46F8E" w:rsidR="001F2CD7" w:rsidRPr="00FA2909" w:rsidRDefault="001F2CD7" w:rsidP="001F2CD7">
      <w:pPr>
        <w:spacing w:after="0" w:line="240" w:lineRule="auto"/>
        <w:jc w:val="both"/>
      </w:pPr>
      <w:r>
        <w:t>2.2. Pārkāpums ir noziedzīgs nodarījums, administratīvs pārkāpums vai cit</w:t>
      </w:r>
      <w:r w:rsidR="7A2F00BF">
        <w:t>s tiesību normu pārkāpums (</w:t>
      </w:r>
      <w:r>
        <w:t>darbība vai bezdarbība</w:t>
      </w:r>
      <w:r w:rsidR="5F3BF7AD">
        <w:t>)</w:t>
      </w:r>
      <w:r>
        <w:t xml:space="preserve">, tostarp rīcība, kas ir pretēja tiesību </w:t>
      </w:r>
      <w:r w:rsidR="566153D8">
        <w:t xml:space="preserve">akta </w:t>
      </w:r>
      <w:r>
        <w:t>mērķim</w:t>
      </w:r>
      <w:r w:rsidR="6FCEB06A">
        <w:t xml:space="preserve">, kā arī </w:t>
      </w:r>
      <w:r>
        <w:t xml:space="preserve"> saistošu ētikas vai profesionālo normu pārkāpums.</w:t>
      </w:r>
    </w:p>
    <w:p w14:paraId="276C218F" w14:textId="7B84986A" w:rsidR="001F2CD7" w:rsidRPr="00FA2909" w:rsidRDefault="001F2CD7" w:rsidP="6DEAC6F9">
      <w:pPr>
        <w:spacing w:after="0" w:line="240" w:lineRule="auto"/>
        <w:jc w:val="both"/>
      </w:pPr>
      <w:r w:rsidRPr="00FA2909">
        <w:t xml:space="preserve">2.3. Trauksmes cēlējs ir fiziska persona, kura </w:t>
      </w:r>
      <w:r w:rsidR="46881E4E" w:rsidRPr="00FA2909">
        <w:rPr>
          <w:rFonts w:eastAsia="Arial"/>
        </w:rPr>
        <w:t xml:space="preserve"> sniedz informāciju par pārkāpumu, kas var kaitēt sabiedrības interesēm, ja persona šo informāciju uzskata par patiesu un tā gūta, veicot darba pienākumus vai dibinot tiesiskās attiecības, kas saistītas ar darba pienākumu veikšanu, vai esot praksē, un kurai šīs informācijas sniegšanas dēļ varētu tikt radītas nelabvēlīgas sekas</w:t>
      </w:r>
      <w:r w:rsidRPr="00FA2909">
        <w:t>.</w:t>
      </w:r>
    </w:p>
    <w:p w14:paraId="7A5026AA" w14:textId="7C336643" w:rsidR="001F2CD7" w:rsidRPr="001F2CD7" w:rsidRDefault="001F2CD7" w:rsidP="001F2CD7">
      <w:pPr>
        <w:spacing w:after="0" w:line="240" w:lineRule="auto"/>
        <w:jc w:val="both"/>
      </w:pPr>
      <w:r w:rsidRPr="001F2CD7">
        <w:t>2.4. Saistītā persona</w:t>
      </w:r>
      <w:r w:rsidR="006A236E">
        <w:t xml:space="preserve"> - </w:t>
      </w:r>
      <w:r w:rsidR="006A236E" w:rsidRPr="006A236E">
        <w:t xml:space="preserve">fiziskā persona, kura atbalsta trauksmes cēlēju vai palīdz trauksmes cēlējam trauksmes celšanā un kuras palīdzībai vajadzētu būt konfidenciālai vai kura ir saistīta ar trauksmes cēlēju un varētu ciest no nelabvēlīgām sekām, kā arī juridiskā persona, kura atbalsta trauksmes cēlēju </w:t>
      </w:r>
      <w:r w:rsidR="006A236E" w:rsidRPr="006A236E">
        <w:lastRenderedPageBreak/>
        <w:t>vai palīdz trauksmes cēlējam trauksmes celšanā un varētu ciest no nelabvēlīgām sekām</w:t>
      </w:r>
      <w:r w:rsidRPr="001F2CD7">
        <w:t>.</w:t>
      </w:r>
    </w:p>
    <w:p w14:paraId="71D7543F" w14:textId="5471D6C4" w:rsidR="000770B2" w:rsidRDefault="1442B6E2" w:rsidP="001F2CD7">
      <w:pPr>
        <w:spacing w:after="0" w:line="240" w:lineRule="auto"/>
        <w:jc w:val="both"/>
      </w:pPr>
      <w:r>
        <w:t xml:space="preserve">2.5. </w:t>
      </w:r>
      <w:r w:rsidR="002430F5">
        <w:t xml:space="preserve">Vienotais </w:t>
      </w:r>
      <w:r w:rsidR="00F410BC">
        <w:t xml:space="preserve">RTU </w:t>
      </w:r>
      <w:r w:rsidR="00F0180A" w:rsidRPr="6DEAC6F9">
        <w:rPr>
          <w:color w:val="000000" w:themeColor="text1"/>
        </w:rPr>
        <w:t>iekšējās trauksmes celšanas</w:t>
      </w:r>
      <w:r w:rsidR="002430F5">
        <w:t xml:space="preserve"> kontaktpunkts </w:t>
      </w:r>
      <w:r w:rsidR="00F0660C">
        <w:t>–</w:t>
      </w:r>
      <w:r w:rsidR="002430F5">
        <w:t xml:space="preserve"> </w:t>
      </w:r>
      <w:r w:rsidR="00AC485A">
        <w:t>Rīgas Tehniskās universitātes vienotais</w:t>
      </w:r>
      <w:r w:rsidR="00F0180A" w:rsidRPr="6DEAC6F9">
        <w:rPr>
          <w:color w:val="000000" w:themeColor="text1"/>
        </w:rPr>
        <w:t xml:space="preserve"> iekšējās</w:t>
      </w:r>
      <w:r w:rsidR="00AC485A">
        <w:t xml:space="preserve"> trauksmes celšanas kontaktpunkts, kas nodrošina </w:t>
      </w:r>
      <w:r w:rsidR="00FA79E2">
        <w:t>t</w:t>
      </w:r>
      <w:r>
        <w:t xml:space="preserve">rauksmes celšanas sistēmas darbību, trauksmes cēlēja ziņojumu pieņemšanu, </w:t>
      </w:r>
      <w:r w:rsidR="00B755C4">
        <w:t xml:space="preserve">piekritības </w:t>
      </w:r>
      <w:r w:rsidR="0007392D">
        <w:t>koordinēšanu</w:t>
      </w:r>
      <w:r w:rsidR="00E25028">
        <w:t xml:space="preserve">, </w:t>
      </w:r>
      <w:r>
        <w:t>izskatīšanas organizēšanu un saziņu ar trauksmes cēlēju</w:t>
      </w:r>
      <w:r w:rsidR="00F523BA">
        <w:t xml:space="preserve"> attiecībā uz trauksmes celšanu par SIA valdes locekļu rīcību vai iespējamu </w:t>
      </w:r>
      <w:r w:rsidR="000479BD">
        <w:t>prettiesisko</w:t>
      </w:r>
      <w:r w:rsidR="00F523BA">
        <w:t xml:space="preserve"> rīcību</w:t>
      </w:r>
      <w:r w:rsidR="004D51A2">
        <w:t>.</w:t>
      </w:r>
    </w:p>
    <w:p w14:paraId="0A9A7FF6" w14:textId="7E2A3796" w:rsidR="003F354A" w:rsidRDefault="003F354A" w:rsidP="001F2CD7">
      <w:pPr>
        <w:spacing w:after="0" w:line="240" w:lineRule="auto"/>
        <w:jc w:val="both"/>
      </w:pPr>
      <w:r>
        <w:t>2.6. I</w:t>
      </w:r>
      <w:r w:rsidRPr="00C07E64">
        <w:t>nformācija par pārkāpumu</w:t>
      </w:r>
      <w:r w:rsidRPr="003F354A">
        <w:t> - informācija, tostarp saprātīgas aizdomas, par faktiskiem vai iespējamiem pārkāpumiem, kas notikuši, notiek vai var notikt, un par mēģinājumiem slēpt šādus pārkāpumus</w:t>
      </w:r>
      <w:r>
        <w:t>.</w:t>
      </w:r>
    </w:p>
    <w:p w14:paraId="6229ED3D" w14:textId="53EB5CE7" w:rsidR="00C07E64" w:rsidRDefault="00C07E64" w:rsidP="001F2CD7">
      <w:pPr>
        <w:spacing w:after="0" w:line="240" w:lineRule="auto"/>
        <w:jc w:val="both"/>
      </w:pPr>
      <w:r>
        <w:t xml:space="preserve">2.7. </w:t>
      </w:r>
      <w:r w:rsidRPr="00C07E64">
        <w:t>Nelabvēlīgu seku radīšana </w:t>
      </w:r>
      <w:r>
        <w:t>-</w:t>
      </w:r>
      <w:r w:rsidRPr="00C07E64">
        <w:t xml:space="preserve"> tieša vai netieša darbība vai bezdarbība, kas izraisa vai var izraisīt nelabvēlīgas sekas, tostarp draudi vai mēģinājums šādas sekas radī</w:t>
      </w:r>
      <w:r>
        <w:t>t.</w:t>
      </w:r>
    </w:p>
    <w:p w14:paraId="51D768D6" w14:textId="5175F4C8" w:rsidR="00A92CB1" w:rsidRDefault="00A92CB1" w:rsidP="001F2CD7">
      <w:pPr>
        <w:spacing w:after="0" w:line="240" w:lineRule="auto"/>
        <w:jc w:val="both"/>
      </w:pPr>
      <w:r w:rsidRPr="00A92CB1">
        <w:t xml:space="preserve">2.8. </w:t>
      </w:r>
      <w:r w:rsidR="008D1E7D">
        <w:t>A</w:t>
      </w:r>
      <w:r w:rsidRPr="00A92CB1">
        <w:t>tbildīgā persona </w:t>
      </w:r>
      <w:r>
        <w:t>–</w:t>
      </w:r>
      <w:r w:rsidRPr="00A92CB1">
        <w:t xml:space="preserve"> </w:t>
      </w:r>
      <w:r>
        <w:t>RTU</w:t>
      </w:r>
      <w:r w:rsidR="00D06D60">
        <w:t xml:space="preserve"> un SIA</w:t>
      </w:r>
      <w:r>
        <w:t xml:space="preserve"> </w:t>
      </w:r>
      <w:r w:rsidRPr="00A92CB1">
        <w:t xml:space="preserve">nodarbinātais, kurš veic kādu no šādiem pienākumiem: saņem un reģistrē personas iesniegumu, izvērtē tā pirmšķietamo atbilstību trauksmes cēlēja ziņojumam, pseidonimizē trauksmes cēlēja personas datus, </w:t>
      </w:r>
      <w:r w:rsidR="00CE7DAA">
        <w:t>v</w:t>
      </w:r>
      <w:r w:rsidR="002B1CE7">
        <w:t xml:space="preserve">eic nepieciešamās darbības </w:t>
      </w:r>
      <w:r w:rsidR="00E96AF2">
        <w:t>komisijas izveidei</w:t>
      </w:r>
      <w:r w:rsidR="00BA3239">
        <w:t xml:space="preserve"> un </w:t>
      </w:r>
      <w:r w:rsidR="00384813">
        <w:t xml:space="preserve">tās </w:t>
      </w:r>
      <w:r w:rsidR="00BA3239">
        <w:t>darbības nodrošināšanai</w:t>
      </w:r>
      <w:r w:rsidRPr="00A92CB1">
        <w:t>, nodrošina saziņu ar trauksmes cēlēju un citām institūcijām, veic kontaktpersonas pienākumus</w:t>
      </w:r>
      <w:r w:rsidR="007D0024">
        <w:t>.</w:t>
      </w:r>
    </w:p>
    <w:p w14:paraId="3E4A9222" w14:textId="77777777" w:rsidR="00F0660C" w:rsidRPr="001F2CD7" w:rsidRDefault="00F0660C" w:rsidP="001F2CD7">
      <w:pPr>
        <w:spacing w:after="0" w:line="240" w:lineRule="auto"/>
        <w:jc w:val="both"/>
      </w:pPr>
    </w:p>
    <w:p w14:paraId="703F6F9E" w14:textId="77777777" w:rsidR="00E85ED6" w:rsidRPr="00E85ED6" w:rsidRDefault="00E85ED6" w:rsidP="006F257E">
      <w:pPr>
        <w:spacing w:after="0"/>
        <w:jc w:val="center"/>
        <w:rPr>
          <w:b/>
          <w:bCs/>
        </w:rPr>
      </w:pPr>
      <w:r w:rsidRPr="00E85ED6">
        <w:rPr>
          <w:b/>
          <w:bCs/>
        </w:rPr>
        <w:t>3. Trauksmes celšana</w:t>
      </w:r>
    </w:p>
    <w:p w14:paraId="4CA9FC7B" w14:textId="5511AD99" w:rsidR="00E85ED6" w:rsidRPr="00E85ED6" w:rsidRDefault="00E85ED6" w:rsidP="006F257E">
      <w:pPr>
        <w:spacing w:after="0" w:line="240" w:lineRule="auto"/>
        <w:jc w:val="both"/>
      </w:pPr>
      <w:r>
        <w:t xml:space="preserve">3.1. Trauksmi </w:t>
      </w:r>
      <w:r w:rsidR="00C07E64">
        <w:t xml:space="preserve">trauksmes cēlējs ir tiesīgs </w:t>
      </w:r>
      <w:r>
        <w:t>celt par jebkuru pārkāpumu</w:t>
      </w:r>
      <w:r w:rsidR="3691B5F4">
        <w:t>,</w:t>
      </w:r>
      <w:r w:rsidR="00C42249" w:rsidRPr="6DEAC6F9">
        <w:rPr>
          <w:color w:val="000000" w:themeColor="text1"/>
        </w:rPr>
        <w:t xml:space="preserve"> </w:t>
      </w:r>
      <w:r w:rsidR="00C07E64" w:rsidRPr="6DEAC6F9">
        <w:rPr>
          <w:color w:val="000000" w:themeColor="text1"/>
        </w:rPr>
        <w:t>kas kaitē sabiedrības interesēm.</w:t>
      </w:r>
    </w:p>
    <w:p w14:paraId="3047CCBB" w14:textId="4246BCA5" w:rsidR="00E85ED6" w:rsidRPr="00E85ED6" w:rsidRDefault="00E85ED6" w:rsidP="00E85ED6">
      <w:pPr>
        <w:spacing w:after="0" w:line="240" w:lineRule="auto"/>
        <w:jc w:val="both"/>
      </w:pPr>
      <w:r>
        <w:t>3.2. Trauksmes celšana nav apzināti nepaties</w:t>
      </w:r>
      <w:r w:rsidR="00C07E64">
        <w:t>u</w:t>
      </w:r>
      <w:r>
        <w:t xml:space="preserve"> </w:t>
      </w:r>
      <w:r w:rsidR="00C07E64">
        <w:t>ziņu</w:t>
      </w:r>
      <w:r>
        <w:t xml:space="preserve"> sniegšana,</w:t>
      </w:r>
      <w:r w:rsidR="00C07E64" w:rsidRPr="00C07E64">
        <w:rPr>
          <w:color w:val="414142"/>
          <w:sz w:val="20"/>
          <w:szCs w:val="20"/>
          <w:shd w:val="clear" w:color="auto" w:fill="FFFFFF"/>
        </w:rPr>
        <w:t xml:space="preserve"> </w:t>
      </w:r>
      <w:r w:rsidR="00C07E64" w:rsidRPr="00C07E64">
        <w:t>valsts noslēpumu saturošas informācijas izpaušana</w:t>
      </w:r>
      <w:r w:rsidR="00C07E64">
        <w:t>,</w:t>
      </w:r>
      <w:r>
        <w:t xml:space="preserve"> kā arī ziņošana tikai par personīgu interešu aizskārumu</w:t>
      </w:r>
      <w:r w:rsidR="00C07E64">
        <w:t>.</w:t>
      </w:r>
    </w:p>
    <w:p w14:paraId="4D85F7CD" w14:textId="77777777" w:rsidR="00E85ED6" w:rsidRDefault="00E85ED6" w:rsidP="00E85ED6">
      <w:pPr>
        <w:spacing w:after="0" w:line="240" w:lineRule="auto"/>
        <w:jc w:val="both"/>
      </w:pPr>
      <w:r w:rsidRPr="00E85ED6">
        <w:t>3.3. Apzināti nepatiesas informācijas sniegšanas gadījumā personai netiek nodrošināta trauksmes cēlēja aizsardzība.</w:t>
      </w:r>
    </w:p>
    <w:p w14:paraId="4866A6F2" w14:textId="77777777" w:rsidR="006F257E" w:rsidRPr="00A54758" w:rsidRDefault="006F257E" w:rsidP="00E85ED6">
      <w:pPr>
        <w:spacing w:after="0" w:line="240" w:lineRule="auto"/>
        <w:jc w:val="both"/>
      </w:pPr>
    </w:p>
    <w:p w14:paraId="7EB26F86" w14:textId="77777777" w:rsidR="00A54758" w:rsidRPr="00A54758" w:rsidRDefault="00A54758" w:rsidP="00A54758">
      <w:pPr>
        <w:spacing w:after="0" w:line="240" w:lineRule="auto"/>
        <w:jc w:val="center"/>
        <w:rPr>
          <w:b/>
          <w:bCs/>
        </w:rPr>
      </w:pPr>
      <w:r w:rsidRPr="00A54758">
        <w:rPr>
          <w:b/>
          <w:bCs/>
        </w:rPr>
        <w:t>4. Trauksmes celšanas mehānismi</w:t>
      </w:r>
    </w:p>
    <w:p w14:paraId="1E6D5288" w14:textId="7B2182D9" w:rsidR="00A54758" w:rsidRDefault="00A54758" w:rsidP="00A54758">
      <w:pPr>
        <w:spacing w:after="0" w:line="240" w:lineRule="auto"/>
        <w:jc w:val="both"/>
      </w:pPr>
      <w:r>
        <w:t xml:space="preserve">4.1. Trauksmes celšanai </w:t>
      </w:r>
      <w:r w:rsidR="00F85573">
        <w:t>SIA</w:t>
      </w:r>
      <w:r>
        <w:t xml:space="preserve"> izmanto </w:t>
      </w:r>
      <w:r w:rsidR="0066149F">
        <w:t>vienoto</w:t>
      </w:r>
      <w:r>
        <w:t xml:space="preserve"> </w:t>
      </w:r>
      <w:r w:rsidR="40194A0B">
        <w:t xml:space="preserve">RTU iekšējo </w:t>
      </w:r>
      <w:r>
        <w:t xml:space="preserve">trauksmes celšanas </w:t>
      </w:r>
      <w:r w:rsidR="0066149F">
        <w:t>kontaktpunktu</w:t>
      </w:r>
      <w:r w:rsidR="00951F2C">
        <w:t>.</w:t>
      </w:r>
    </w:p>
    <w:p w14:paraId="6303DFC8" w14:textId="56BC0920" w:rsidR="00A54758" w:rsidRPr="00A54758" w:rsidRDefault="00A54758" w:rsidP="00A54758">
      <w:pPr>
        <w:spacing w:after="0" w:line="240" w:lineRule="auto"/>
        <w:jc w:val="both"/>
      </w:pPr>
      <w:r>
        <w:t xml:space="preserve">4.2. Par </w:t>
      </w:r>
      <w:r w:rsidR="36DBCA48">
        <w:t xml:space="preserve">SIA </w:t>
      </w:r>
      <w:r>
        <w:t xml:space="preserve">iekšējo trauksmes celšanas sistēmu personu informē, tai uzsākot darba tiesiskās attiecības, valdes locekļa pienākumu pildīšanu, praksi vai cita veida ar profesionālo darbību saistītas tiesiskās attiecības ar </w:t>
      </w:r>
      <w:r w:rsidR="00F85573">
        <w:t>SIA</w:t>
      </w:r>
      <w:r>
        <w:t xml:space="preserve">, kā arī </w:t>
      </w:r>
      <w:r w:rsidR="00F85573">
        <w:t>SIA</w:t>
      </w:r>
      <w:r>
        <w:t xml:space="preserve"> nodrošina viegli pieejamu un saprotamu informāciju par trauksmes celšanas kārtību.</w:t>
      </w:r>
    </w:p>
    <w:p w14:paraId="7AA42B8B" w14:textId="77777777" w:rsidR="00A54758" w:rsidRDefault="00A54758" w:rsidP="00A54758">
      <w:pPr>
        <w:spacing w:after="0" w:line="240" w:lineRule="auto"/>
        <w:jc w:val="both"/>
      </w:pPr>
      <w:r w:rsidRPr="00A54758">
        <w:t>4.3. Trauksmi iespējams celt arī publiski, sniedzot informāciju par iespējamu pārkāpumu, ja iestājas vismaz viens no šādiem priekšnoteikumiem:</w:t>
      </w:r>
    </w:p>
    <w:p w14:paraId="159ED8BF" w14:textId="39B60953" w:rsidR="00A54758" w:rsidRDefault="00A54758" w:rsidP="00A54758">
      <w:pPr>
        <w:spacing w:after="0" w:line="240" w:lineRule="auto"/>
        <w:jc w:val="both"/>
      </w:pPr>
      <w:r>
        <w:t>4.3.1. Noteikumu 7.</w:t>
      </w:r>
      <w:r w:rsidR="006D39F6">
        <w:t>4</w:t>
      </w:r>
      <w:r>
        <w:t>. punktā noteiktajā termiņā trauksmes cēlējs netiek informēts par ziņojuma izskatīšanas gaitu;</w:t>
      </w:r>
    </w:p>
    <w:p w14:paraId="08E863B9" w14:textId="77777777" w:rsidR="00A54758" w:rsidRDefault="00A54758" w:rsidP="00A54758">
      <w:pPr>
        <w:spacing w:after="0" w:line="240" w:lineRule="auto"/>
        <w:jc w:val="both"/>
      </w:pPr>
      <w:r w:rsidRPr="00A54758">
        <w:t>4.3.2. trauksmes cēlēja ziņojumā norādītais pārkāpums ilgstoši bez objektīva iemesla netiek novērsts, un par objektīvu iemeslu nav uzskatāma personas iesnieguma neatzīšana par trauksmes cēlēja ziņojumu vai tā neizskatīšana pēc būtības;</w:t>
      </w:r>
    </w:p>
    <w:p w14:paraId="49B98EC9" w14:textId="6FA546BB" w:rsidR="00A54758" w:rsidRDefault="00A54758" w:rsidP="00A54758">
      <w:pPr>
        <w:spacing w:after="0" w:line="240" w:lineRule="auto"/>
        <w:jc w:val="both"/>
      </w:pPr>
      <w:r w:rsidRPr="00A54758">
        <w:t xml:space="preserve">4.3.3. </w:t>
      </w:r>
      <w:r w:rsidR="00954F8F" w:rsidRPr="00954F8F">
        <w:t> personai ir pamats uzskatīt, ka pārkāpums var būt nenovēršams vai nepārprotams sabiedrības interešu apdraudējums, tostarp gadījumā, kad pastāv ārkārtas situācija vai nenovēršama kaitējuma risk</w:t>
      </w:r>
      <w:r w:rsidR="00954F8F">
        <w:t>s;</w:t>
      </w:r>
    </w:p>
    <w:p w14:paraId="26ACD439" w14:textId="0778F830" w:rsidR="00A54758" w:rsidRPr="00A54758" w:rsidRDefault="00A54758" w:rsidP="00A54758">
      <w:pPr>
        <w:spacing w:after="0" w:line="240" w:lineRule="auto"/>
        <w:jc w:val="both"/>
      </w:pPr>
      <w:r w:rsidRPr="00A54758">
        <w:lastRenderedPageBreak/>
        <w:t xml:space="preserve">4.3.4. personai ir pamats uzskatīt, ka, izmantojot iekšējo trauksmes celšanas mehānismu, </w:t>
      </w:r>
      <w:r w:rsidR="00954F8F" w:rsidRPr="00954F8F">
        <w:t> tiks radītas nelabvēlīgas sekas vai pārkāpums netiks novērsts, tostarp pati institūcija ir iesaistīta pārkāpuma veikšanā vai tiks slēpti vai iznīcināti pierādījumi, vai tiks slēgtas aizliegtas vienošanās</w:t>
      </w:r>
      <w:r w:rsidR="00954F8F">
        <w:t>.</w:t>
      </w:r>
    </w:p>
    <w:p w14:paraId="4F565D02" w14:textId="77777777" w:rsidR="00A54758" w:rsidRPr="00A54758" w:rsidRDefault="00A54758" w:rsidP="00A54758">
      <w:pPr>
        <w:spacing w:after="0" w:line="240" w:lineRule="auto"/>
        <w:jc w:val="both"/>
      </w:pPr>
      <w:r w:rsidRPr="00A54758">
        <w:t>4.4. Ja trauksme tiek celta publiski, ir aizliegts izpaust informāciju, kas satur normatīvajos aktos noteiktas neizpaužamas ziņas, kā arī ir pienākums ievērot personas datu aizsardzības prasības.</w:t>
      </w:r>
    </w:p>
    <w:p w14:paraId="5B2C511A" w14:textId="77777777" w:rsidR="00A54758" w:rsidRPr="00E85ED6" w:rsidRDefault="00A54758" w:rsidP="00E85ED6">
      <w:pPr>
        <w:spacing w:after="0" w:line="240" w:lineRule="auto"/>
        <w:jc w:val="both"/>
        <w:rPr>
          <w:b/>
          <w:bCs/>
        </w:rPr>
      </w:pPr>
    </w:p>
    <w:p w14:paraId="0739533A" w14:textId="77777777" w:rsidR="00616EB8" w:rsidRPr="00616EB8" w:rsidRDefault="00616EB8" w:rsidP="00D464E5">
      <w:pPr>
        <w:spacing w:after="0"/>
        <w:jc w:val="center"/>
        <w:rPr>
          <w:b/>
          <w:bCs/>
        </w:rPr>
      </w:pPr>
      <w:r w:rsidRPr="00616EB8">
        <w:rPr>
          <w:b/>
          <w:bCs/>
        </w:rPr>
        <w:t>5. Iekšējā trauksmes celšanas sistēma</w:t>
      </w:r>
    </w:p>
    <w:p w14:paraId="3D3A88B3" w14:textId="06FA360C" w:rsidR="00616EB8" w:rsidRPr="00616EB8" w:rsidRDefault="00616EB8" w:rsidP="00616EB8">
      <w:pPr>
        <w:spacing w:after="0" w:line="240" w:lineRule="auto"/>
        <w:jc w:val="both"/>
      </w:pPr>
      <w:r w:rsidRPr="00616EB8">
        <w:t xml:space="preserve">5.1. </w:t>
      </w:r>
      <w:r w:rsidR="005A5F80">
        <w:t>SIA</w:t>
      </w:r>
      <w:r w:rsidRPr="00616EB8">
        <w:t xml:space="preserve"> iekšējās trauksmes celšanas sistēmas izveidē un pilnveidošanā tiek ievēroti šādi vispārīgie principi:</w:t>
      </w:r>
    </w:p>
    <w:p w14:paraId="099B1073" w14:textId="12EEE308" w:rsidR="00616EB8" w:rsidRPr="00616EB8" w:rsidRDefault="00616EB8" w:rsidP="00616EB8">
      <w:pPr>
        <w:spacing w:after="0" w:line="240" w:lineRule="auto"/>
        <w:jc w:val="both"/>
      </w:pPr>
      <w:r w:rsidRPr="00616EB8">
        <w:t xml:space="preserve">5.1.1. Trauksmes celšanas veicināšana – </w:t>
      </w:r>
      <w:r w:rsidR="005A5F80">
        <w:t>SIA</w:t>
      </w:r>
      <w:r w:rsidRPr="00616EB8">
        <w:t xml:space="preserve"> atbalsta un veicina godprātīgu trauksmes celšanu par iespējamiem pārkāpumiem </w:t>
      </w:r>
      <w:r w:rsidR="005A5F80">
        <w:t>SIA</w:t>
      </w:r>
      <w:r w:rsidRPr="00616EB8">
        <w:t xml:space="preserve"> darbībā vai saistībā ar </w:t>
      </w:r>
      <w:r w:rsidR="005A5F80">
        <w:t>SIA</w:t>
      </w:r>
      <w:r w:rsidRPr="00616EB8">
        <w:t xml:space="preserve"> darbību un neattur personas no trauksmes celšanas.</w:t>
      </w:r>
    </w:p>
    <w:p w14:paraId="1CD2C1F4" w14:textId="5619041F" w:rsidR="00616EB8" w:rsidRPr="00616EB8" w:rsidRDefault="00616EB8" w:rsidP="00616EB8">
      <w:pPr>
        <w:spacing w:after="0" w:line="240" w:lineRule="auto"/>
        <w:jc w:val="both"/>
      </w:pPr>
      <w:r w:rsidRPr="00616EB8">
        <w:t xml:space="preserve">5.1.2. Trauksmes cēlēja identitātes neizpaušana – trauksmes cēlējs var justies droši, jo </w:t>
      </w:r>
      <w:r w:rsidR="00833B69">
        <w:t xml:space="preserve">RTU un </w:t>
      </w:r>
      <w:r w:rsidR="005A5F80">
        <w:t xml:space="preserve">SIA </w:t>
      </w:r>
      <w:r w:rsidRPr="00616EB8">
        <w:t>neizpauž ziņas par to, kura persona ir cēlusi pamatotu trauksmi par iespējamiem pārkāpumiem.</w:t>
      </w:r>
    </w:p>
    <w:p w14:paraId="5C676DA1" w14:textId="04170E83" w:rsidR="00616EB8" w:rsidRPr="00616EB8" w:rsidRDefault="00616EB8" w:rsidP="00616EB8">
      <w:pPr>
        <w:spacing w:after="0" w:line="240" w:lineRule="auto"/>
        <w:jc w:val="both"/>
      </w:pPr>
      <w:r w:rsidRPr="00616EB8">
        <w:t xml:space="preserve">5.1.3. Godprātīga un atbildīga ziņošana – trauksmes cēlējs godprātīgi ziņo par iespējamiem pārkāpumiem </w:t>
      </w:r>
      <w:r w:rsidR="005A5F80">
        <w:t>SIA</w:t>
      </w:r>
      <w:r w:rsidRPr="00616EB8">
        <w:t>, atbildīgi izvērtējot sniegtās informācijas patiesumu un uzticamību.</w:t>
      </w:r>
    </w:p>
    <w:p w14:paraId="06E597FA" w14:textId="409154C9" w:rsidR="00616EB8" w:rsidRPr="00616EB8" w:rsidRDefault="00616EB8" w:rsidP="00616EB8">
      <w:pPr>
        <w:spacing w:after="0" w:line="240" w:lineRule="auto"/>
        <w:jc w:val="both"/>
      </w:pPr>
      <w:r w:rsidRPr="00616EB8">
        <w:t xml:space="preserve">5.1.4. Neiecietība pret represijām un aizsardzība – </w:t>
      </w:r>
      <w:r w:rsidR="005A5F80">
        <w:t>SIA</w:t>
      </w:r>
      <w:r w:rsidRPr="00616EB8">
        <w:t xml:space="preserve"> nepieļauj, ka trauksmes cēlējam, kurš cēlis pamatotu trauksmi, viņa radiniekam vai saistītajai personai trauksmes celšanas dēļ tiek radītas represijas vai nosodoša attieksme.</w:t>
      </w:r>
    </w:p>
    <w:p w14:paraId="3104072C" w14:textId="7D51B6E2" w:rsidR="00616EB8" w:rsidRPr="00616EB8" w:rsidRDefault="00616EB8" w:rsidP="00616EB8">
      <w:pPr>
        <w:spacing w:after="0" w:line="240" w:lineRule="auto"/>
        <w:jc w:val="both"/>
      </w:pPr>
      <w:r w:rsidRPr="00616EB8">
        <w:t xml:space="preserve">5.1.5. Pieejama kārtība – </w:t>
      </w:r>
      <w:r w:rsidR="005A5F80">
        <w:t>SIA</w:t>
      </w:r>
      <w:r w:rsidRPr="00616EB8">
        <w:t xml:space="preserve"> nodrošina, ka informācija par trauksmes celšanas sistēmu un kārtību, kādā ceļama trauksme, ir viegli pieejama un saprotama visām personām, uz kurām šie Noteikumi attiecas.</w:t>
      </w:r>
    </w:p>
    <w:p w14:paraId="0293E30D" w14:textId="4B0B87D0" w:rsidR="00616EB8" w:rsidRPr="00616EB8" w:rsidRDefault="00616EB8" w:rsidP="00616EB8">
      <w:pPr>
        <w:spacing w:after="0" w:line="240" w:lineRule="auto"/>
        <w:jc w:val="both"/>
      </w:pPr>
      <w:r w:rsidRPr="00616EB8">
        <w:t xml:space="preserve">5.1.6. Ziņojumu izvērtēšana – trauksmes cēlēju ziņojumi tiek reģistrēti un objektīvi, savlaicīgi un atbildīgi izvērtēti, un, konstatējot pārkāpumu, </w:t>
      </w:r>
      <w:r w:rsidR="00A731E0">
        <w:t>SIA</w:t>
      </w:r>
      <w:r w:rsidR="008E23AE">
        <w:t xml:space="preserve"> vai Rīgas Tehniskā universitāte</w:t>
      </w:r>
      <w:r w:rsidRPr="00616EB8">
        <w:t xml:space="preserve"> </w:t>
      </w:r>
      <w:r w:rsidR="00AB37A5">
        <w:t xml:space="preserve">(RTU) </w:t>
      </w:r>
      <w:r w:rsidRPr="00616EB8">
        <w:t>veic atbilstošas darbības pārkāpuma novēršanai.</w:t>
      </w:r>
    </w:p>
    <w:p w14:paraId="7E7A28CF" w14:textId="239EBB69" w:rsidR="00616EB8" w:rsidRPr="00616EB8" w:rsidRDefault="00616EB8" w:rsidP="00616EB8">
      <w:pPr>
        <w:spacing w:after="0" w:line="240" w:lineRule="auto"/>
        <w:jc w:val="both"/>
      </w:pPr>
      <w:r w:rsidRPr="00616EB8">
        <w:t xml:space="preserve">5.1.7. Līdzdalība – iekšējā trauksmes celšanas sistēma ir izveidota ar mērķi veicināt ikvienas </w:t>
      </w:r>
      <w:r w:rsidR="00A731E0">
        <w:t>SIA</w:t>
      </w:r>
      <w:r w:rsidRPr="00616EB8">
        <w:t xml:space="preserve"> nodarbinātās vai ar </w:t>
      </w:r>
      <w:r w:rsidR="00A731E0">
        <w:t>SIA</w:t>
      </w:r>
      <w:r w:rsidRPr="00616EB8">
        <w:t xml:space="preserve"> saistītās personas iesaisti S</w:t>
      </w:r>
      <w:r w:rsidR="00A731E0">
        <w:t>IA</w:t>
      </w:r>
      <w:r w:rsidRPr="00616EB8">
        <w:t xml:space="preserve"> darbības pilnveidē un attīstībā.</w:t>
      </w:r>
    </w:p>
    <w:p w14:paraId="2F7C8B28" w14:textId="77777777" w:rsidR="00616EB8" w:rsidRPr="00616EB8" w:rsidRDefault="00616EB8" w:rsidP="00616EB8">
      <w:pPr>
        <w:spacing w:after="0" w:line="240" w:lineRule="auto"/>
        <w:jc w:val="both"/>
      </w:pPr>
      <w:r w:rsidRPr="00616EB8">
        <w:t>5.1.8. Atgriezeniskā saite – trauksmes cēlējs saņem apstiprinājumu par ziņojuma saņemšanu un informāciju par ziņojuma izskatīšanas gaitu Noteikumos noteiktajos termiņos.</w:t>
      </w:r>
    </w:p>
    <w:p w14:paraId="57F354F9" w14:textId="342E9BBA" w:rsidR="00616EB8" w:rsidRPr="00616EB8" w:rsidRDefault="00616EB8" w:rsidP="00616EB8">
      <w:pPr>
        <w:spacing w:after="0" w:line="240" w:lineRule="auto"/>
        <w:jc w:val="both"/>
      </w:pPr>
      <w:r w:rsidRPr="00616EB8">
        <w:t>5.1.9. Samērīgums – iekšējā trauksmes celšanas sistēma ir veidota, ņemot vērā S</w:t>
      </w:r>
      <w:r w:rsidR="00A731E0">
        <w:t>IA</w:t>
      </w:r>
      <w:r w:rsidRPr="00616EB8">
        <w:t xml:space="preserve"> nodarbināto skaitu, darbības specifiku un iespējamos riskus.</w:t>
      </w:r>
    </w:p>
    <w:p w14:paraId="2D0FAD53" w14:textId="7078E706" w:rsidR="00616EB8" w:rsidRDefault="00616EB8" w:rsidP="00616EB8">
      <w:pPr>
        <w:spacing w:after="0" w:line="240" w:lineRule="auto"/>
        <w:jc w:val="both"/>
      </w:pPr>
      <w:r w:rsidRPr="00616EB8">
        <w:t>5.1.10. Labāka korporatīvā pārvaldība – iekšējā trauksmes celšanas sistēma ir S</w:t>
      </w:r>
      <w:r w:rsidR="00B17391">
        <w:t>IA</w:t>
      </w:r>
      <w:r w:rsidRPr="00616EB8">
        <w:t xml:space="preserve"> pārvaldības un iekšējās kontroles mehānisma sastāvdaļa, kas veicina savlaicīgu iespējamo pārkāpumu atklāšanu un novēršanu.</w:t>
      </w:r>
    </w:p>
    <w:p w14:paraId="6B77CC86" w14:textId="77777777" w:rsidR="00616EB8" w:rsidRDefault="00616EB8" w:rsidP="00616EB8">
      <w:pPr>
        <w:spacing w:after="0" w:line="240" w:lineRule="auto"/>
        <w:jc w:val="both"/>
      </w:pPr>
    </w:p>
    <w:p w14:paraId="5159AE9F" w14:textId="57B1A1A7" w:rsidR="00616EB8" w:rsidRPr="00616EB8" w:rsidRDefault="00616EB8" w:rsidP="00D464E5">
      <w:pPr>
        <w:tabs>
          <w:tab w:val="left" w:pos="3578"/>
        </w:tabs>
        <w:spacing w:after="0"/>
        <w:jc w:val="center"/>
        <w:rPr>
          <w:b/>
          <w:bCs/>
        </w:rPr>
      </w:pPr>
      <w:r w:rsidRPr="6DEAC6F9">
        <w:rPr>
          <w:b/>
          <w:bCs/>
        </w:rPr>
        <w:t>6. Trauksmes cēlēja ziņojuma iesniegšana</w:t>
      </w:r>
    </w:p>
    <w:p w14:paraId="788CDE21" w14:textId="7D2DEBF7" w:rsidR="00616EB8" w:rsidRPr="00616EB8" w:rsidRDefault="00065992" w:rsidP="000C2007">
      <w:pPr>
        <w:spacing w:after="0" w:line="240" w:lineRule="auto"/>
        <w:jc w:val="both"/>
      </w:pPr>
      <w:r>
        <w:t>6.1. Trauksmes cēlēja ziņojumu iesniedz  vienotajam RTU iekšējam trauksmes celšanas kontaktpunktam, norādot tajā ziņas par sevi (vārds, uzvārds, adrese un, ja nepieciešams, citas ziņas, kas palīdz sazināties ar viņu, un to, ka tas ir trauksmes cēlēja ziņojums, vai arī izmantojot trauksmes cēlēja ziņojuma veidlapu), kas nosaka ziņojuma piekritību un veic tā izskatīšanu attiecībā uz SIA valdi.</w:t>
      </w:r>
      <w:r w:rsidR="000C2007">
        <w:t xml:space="preserve"> </w:t>
      </w:r>
      <w:r w:rsidR="45978803">
        <w:t>Trauksmes cēlējs ziņojumu var iesniegt</w:t>
      </w:r>
      <w:r w:rsidR="00C42249" w:rsidRPr="6DEAC6F9">
        <w:rPr>
          <w:color w:val="000000" w:themeColor="text1"/>
        </w:rPr>
        <w:t>:</w:t>
      </w:r>
      <w:r w:rsidR="45978803">
        <w:br/>
      </w:r>
      <w:r w:rsidR="00C42249" w:rsidRPr="6DEAC6F9">
        <w:rPr>
          <w:color w:val="000000" w:themeColor="text1"/>
        </w:rPr>
        <w:t>6.1.1.</w:t>
      </w:r>
      <w:r w:rsidR="45978803">
        <w:t xml:space="preserve"> aizpildot trauksmes cēlēja ziņojuma veidlapu (pielikums Nr. 1)</w:t>
      </w:r>
      <w:r w:rsidR="007646A4" w:rsidRPr="6DEAC6F9">
        <w:rPr>
          <w:color w:val="000000" w:themeColor="text1"/>
        </w:rPr>
        <w:t xml:space="preserve"> vai brīvā </w:t>
      </w:r>
      <w:r w:rsidR="007646A4" w:rsidRPr="6DEAC6F9">
        <w:rPr>
          <w:color w:val="000000" w:themeColor="text1"/>
        </w:rPr>
        <w:lastRenderedPageBreak/>
        <w:t>formā</w:t>
      </w:r>
      <w:r w:rsidR="45978803">
        <w:br/>
      </w:r>
      <w:r w:rsidR="00C42249" w:rsidRPr="6DEAC6F9">
        <w:rPr>
          <w:color w:val="000000" w:themeColor="text1"/>
        </w:rPr>
        <w:t xml:space="preserve"> -</w:t>
      </w:r>
      <w:r w:rsidR="45978803">
        <w:t xml:space="preserve"> nosūtot elektroniski parakstītu ziņojumu uz e-pasta adresi </w:t>
      </w:r>
      <w:hyperlink r:id="rId8">
        <w:r w:rsidR="0008655D" w:rsidRPr="6DEAC6F9">
          <w:rPr>
            <w:rStyle w:val="Hipersaite"/>
          </w:rPr>
          <w:t>trauksme@rtu.lv</w:t>
        </w:r>
      </w:hyperlink>
      <w:r w:rsidR="0029673E">
        <w:t>;</w:t>
      </w:r>
      <w:r w:rsidR="45978803">
        <w:br/>
        <w:t xml:space="preserve">6.1.2. </w:t>
      </w:r>
      <w:r w:rsidR="00C42249" w:rsidRPr="6DEAC6F9">
        <w:rPr>
          <w:color w:val="000000" w:themeColor="text1"/>
        </w:rPr>
        <w:t xml:space="preserve">aizpildot trauksmes cēlēja ziņojuma veidlapu (pielikums Nr. 1) vai brīvā formā - </w:t>
      </w:r>
      <w:r w:rsidR="45978803">
        <w:t>nosūtot pa pastu</w:t>
      </w:r>
      <w:r w:rsidR="00025F9D">
        <w:t xml:space="preserve"> Rīgas Tehniskajai universitātei</w:t>
      </w:r>
      <w:r w:rsidR="45978803">
        <w:t>, ievietojot trauksmes celšanas ziņojumu aploksnē ar norādi “Trauksmes celšanas ziņojums”</w:t>
      </w:r>
      <w:r w:rsidR="1226811D">
        <w:t xml:space="preserve"> uz adresi</w:t>
      </w:r>
      <w:r w:rsidR="00025F9D">
        <w:t>: Ķīpsalas iela 6A, Rīga, LV-</w:t>
      </w:r>
      <w:r w:rsidR="005B5285">
        <w:t>1048</w:t>
      </w:r>
      <w:r w:rsidR="45978803">
        <w:t>;</w:t>
      </w:r>
      <w:r w:rsidR="45978803">
        <w:br/>
        <w:t xml:space="preserve">6.1.3. </w:t>
      </w:r>
      <w:r w:rsidR="00C42249" w:rsidRPr="6DEAC6F9">
        <w:rPr>
          <w:color w:val="000000" w:themeColor="text1"/>
        </w:rPr>
        <w:t xml:space="preserve">aizpildot trauksmes cēlēja ziņojuma veidlapu (pielikums Nr. 1) vai brīvā formā - </w:t>
      </w:r>
      <w:r w:rsidR="45978803">
        <w:t>iesniedzot trauksmes cēlēja ziņojumu</w:t>
      </w:r>
      <w:r w:rsidR="1226811D">
        <w:t xml:space="preserve"> personīgi</w:t>
      </w:r>
      <w:r w:rsidR="45978803">
        <w:t xml:space="preserve"> </w:t>
      </w:r>
      <w:r w:rsidR="00EA498A">
        <w:t xml:space="preserve">Rīgas Tehniskās universitātes </w:t>
      </w:r>
      <w:r w:rsidR="00F777E9">
        <w:t>Dokumentu pārvaldības nodaļā</w:t>
      </w:r>
      <w:r w:rsidR="00E67E30">
        <w:t xml:space="preserve"> - </w:t>
      </w:r>
      <w:r w:rsidR="005B5285">
        <w:t xml:space="preserve">Ķīpsalas iela 6A, Rīga, </w:t>
      </w:r>
      <w:r w:rsidR="00B60C35">
        <w:t>144. kabinets</w:t>
      </w:r>
      <w:r w:rsidR="007646A4" w:rsidRPr="6DEAC6F9">
        <w:rPr>
          <w:color w:val="000000" w:themeColor="text1"/>
        </w:rPr>
        <w:t>;</w:t>
      </w:r>
      <w:r w:rsidR="45978803">
        <w:br/>
      </w:r>
      <w:r w:rsidR="007646A4" w:rsidRPr="6DEAC6F9">
        <w:rPr>
          <w:color w:val="000000" w:themeColor="text1"/>
        </w:rPr>
        <w:t>6.1.4. m</w:t>
      </w:r>
      <w:r w:rsidR="00A368F0">
        <w:t>utvārdos trauksmes cēlēja ziņojumu var iesniegt pa tālruni</w:t>
      </w:r>
      <w:r w:rsidR="007017DA">
        <w:t xml:space="preserve"> </w:t>
      </w:r>
      <w:r w:rsidR="007017DA" w:rsidRPr="007017DA">
        <w:t>67089779</w:t>
      </w:r>
      <w:r w:rsidR="00A368F0">
        <w:t>, izmantojot citus saziņas līdzekļus vai</w:t>
      </w:r>
      <w:r w:rsidR="22FEB8EF">
        <w:t xml:space="preserve"> tiekoties klātienē </w:t>
      </w:r>
      <w:r w:rsidR="00A368F0">
        <w:t xml:space="preserve"> </w:t>
      </w:r>
      <w:r w:rsidR="006B7A6A">
        <w:t xml:space="preserve">saprātīgā termiņā </w:t>
      </w:r>
      <w:r w:rsidR="00A368F0">
        <w:t>pēc trauksmes cēlēja lūguma. Ja saziņa notiek ar ieraksta funkciju, ar trauksmes cēlēja piekrišanu tiek veikts sarunas ieraksts vai sagatavots sarunas pieraksts. Ja saziņa notiek bez ieraksta funkcijas vai klātienē, atbildīgā persona noformē sniegto informāciju rakstveidā, izmantojot trauksmes cēlēja ziņojuma veidlapu. Visos gadījumos trauksmes cēlējam nodrošina iespēju iepazīties ar sagatavoto pierakstu vai veidlapu, to precizēt un parakstīt.</w:t>
      </w:r>
    </w:p>
    <w:p w14:paraId="4F32860F" w14:textId="77777777" w:rsidR="00616EB8" w:rsidRPr="00616EB8" w:rsidRDefault="00616EB8" w:rsidP="008D5259">
      <w:pPr>
        <w:tabs>
          <w:tab w:val="left" w:pos="3578"/>
        </w:tabs>
        <w:spacing w:after="0" w:line="240" w:lineRule="auto"/>
        <w:jc w:val="both"/>
      </w:pPr>
      <w:r w:rsidRPr="00616EB8">
        <w:t>6.2. Trauksmes cēlēja ziņojumā persona norāda tās rīcībā esošo informāciju saistībā ar pārkāpumu, tostarp:</w:t>
      </w:r>
      <w:r w:rsidRPr="00616EB8">
        <w:br/>
        <w:t>6.2.1. pārkāpuma aprakstu, minot konkrētus faktus;</w:t>
      </w:r>
      <w:r w:rsidRPr="00616EB8">
        <w:br/>
        <w:t>6.2.2. informāciju par fiziskajām vai juridiskajām personām, par kurām trauksmes cēlējam ir pamats uzskatīt, ka tās iesaistītas pārkāpuma izdarīšanā.</w:t>
      </w:r>
    </w:p>
    <w:p w14:paraId="604DC0D8" w14:textId="20E9403E" w:rsidR="00616EB8" w:rsidRDefault="00616EB8" w:rsidP="008D5259">
      <w:pPr>
        <w:tabs>
          <w:tab w:val="left" w:pos="3578"/>
        </w:tabs>
        <w:spacing w:after="0" w:line="240" w:lineRule="auto"/>
        <w:jc w:val="both"/>
      </w:pPr>
      <w:r>
        <w:t>6.3. Trauksmes cēlējs ziņojumā papildus norāda, vai:</w:t>
      </w:r>
      <w:r>
        <w:br/>
        <w:t xml:space="preserve">6.3.1. informācija par pārkāpumu gūta, veicot darba pienākumus vai dibinot tiesiskās attiecības, kas saistītas ar </w:t>
      </w:r>
      <w:r w:rsidR="14CB38F4">
        <w:t>darba pienākumu veikšanu, vai esot praksē</w:t>
      </w:r>
      <w:r>
        <w:t>;</w:t>
      </w:r>
      <w:r>
        <w:br/>
        <w:t>6.3.2. par šo pārkāpumu jau ir ziņots iepriekš;</w:t>
      </w:r>
      <w:r>
        <w:br/>
        <w:t>6.3.3. nevēlas saņemt ziņojuma saņemšanas apstiprinājumu un lēmumu par iesnieguma atzīšanu vai neatzīšanu par trauksmes cēlēja ziņojumu;</w:t>
      </w:r>
      <w:r>
        <w:br/>
        <w:t>6.3.4. gadījumā, ja tiks konstatēts pārkāpums, atļauj publicēt informāciju par to, ievērojot Likuma 7. panta devīto daļu.</w:t>
      </w:r>
    </w:p>
    <w:p w14:paraId="4AD17092" w14:textId="77777777" w:rsidR="00813E03" w:rsidRDefault="00813E03" w:rsidP="008D5259">
      <w:pPr>
        <w:tabs>
          <w:tab w:val="left" w:pos="3578"/>
        </w:tabs>
        <w:spacing w:after="0" w:line="240" w:lineRule="auto"/>
        <w:jc w:val="both"/>
      </w:pPr>
    </w:p>
    <w:p w14:paraId="13DEC83E" w14:textId="77777777" w:rsidR="008F2EDD" w:rsidRPr="008F2EDD" w:rsidRDefault="008F2EDD" w:rsidP="00A80B85">
      <w:pPr>
        <w:tabs>
          <w:tab w:val="left" w:pos="3578"/>
        </w:tabs>
        <w:spacing w:after="0"/>
        <w:jc w:val="center"/>
        <w:rPr>
          <w:b/>
          <w:bCs/>
        </w:rPr>
      </w:pPr>
      <w:r w:rsidRPr="008F2EDD">
        <w:rPr>
          <w:b/>
          <w:bCs/>
        </w:rPr>
        <w:t>7. Trauksmes cēlēja ziņojuma izskatīšanas kārtība</w:t>
      </w:r>
    </w:p>
    <w:p w14:paraId="2BD19F7A" w14:textId="0ECAD16B" w:rsidR="00326BF5" w:rsidRDefault="00CC7E62" w:rsidP="008F2EDD">
      <w:pPr>
        <w:tabs>
          <w:tab w:val="left" w:pos="3578"/>
        </w:tabs>
        <w:spacing w:after="0" w:line="240" w:lineRule="auto"/>
        <w:jc w:val="both"/>
      </w:pPr>
      <w:r>
        <w:t>7.</w:t>
      </w:r>
      <w:r w:rsidR="00813E03">
        <w:t>1</w:t>
      </w:r>
      <w:r>
        <w:t xml:space="preserve">. Ja trauksmes cēlēja ziņojums attiecas uz SIA valdes locekļu rīcību vai iespējamu pārkāpumu valdes darbībā, ziņojuma izskatīšanu pēc būtības organizē </w:t>
      </w:r>
      <w:r w:rsidR="003E45D0">
        <w:t xml:space="preserve">un </w:t>
      </w:r>
      <w:r w:rsidR="004F2B77">
        <w:t>lēmumu pieņem</w:t>
      </w:r>
      <w:r w:rsidR="00F3634C">
        <w:t xml:space="preserve"> </w:t>
      </w:r>
      <w:r>
        <w:t>Rīgas Tehniskā universitāte</w:t>
      </w:r>
      <w:r w:rsidR="00FA2E8C">
        <w:t xml:space="preserve"> atbilstoši </w:t>
      </w:r>
      <w:r w:rsidR="00FF6EA0">
        <w:t>noteikumiem par trauksmes celšanas sistēmu Rīgas Tehniskajā universitātē</w:t>
      </w:r>
      <w:r w:rsidR="007B617F">
        <w:t xml:space="preserve"> (</w:t>
      </w:r>
      <w:hyperlink r:id="rId9">
        <w:r w:rsidR="007B617F" w:rsidRPr="6DEAC6F9">
          <w:rPr>
            <w:rStyle w:val="Hipersaite"/>
          </w:rPr>
          <w:t>Trauksmes celšana | Rīgas Tehniskā universitāte</w:t>
        </w:r>
      </w:hyperlink>
      <w:r w:rsidR="007B617F">
        <w:t>)</w:t>
      </w:r>
      <w:r>
        <w:t xml:space="preserve">. Ja trauksmes cēlēja ziņojums neattiecas uz SIA valdes locekļiem,  vienotais </w:t>
      </w:r>
      <w:r w:rsidR="28E674C2">
        <w:t xml:space="preserve">RTU iekšējais </w:t>
      </w:r>
      <w:r>
        <w:t xml:space="preserve">trauksmes celšanas kontaktpunkts to </w:t>
      </w:r>
      <w:r w:rsidR="00F06627">
        <w:t xml:space="preserve">nekavējoties </w:t>
      </w:r>
      <w:r>
        <w:t>pārsūta izskatīšanai SIA valdei.</w:t>
      </w:r>
    </w:p>
    <w:p w14:paraId="37C1821E" w14:textId="034512C1" w:rsidR="008F2EDD" w:rsidRPr="008F2EDD" w:rsidRDefault="00BF4EE1" w:rsidP="008F2EDD">
      <w:pPr>
        <w:tabs>
          <w:tab w:val="left" w:pos="3578"/>
        </w:tabs>
        <w:spacing w:after="0" w:line="240" w:lineRule="auto"/>
        <w:jc w:val="both"/>
      </w:pPr>
      <w:r>
        <w:t>7.</w:t>
      </w:r>
      <w:r w:rsidR="00813E03">
        <w:t>2</w:t>
      </w:r>
      <w:r>
        <w:t xml:space="preserve">. </w:t>
      </w:r>
      <w:r w:rsidR="00B65621">
        <w:t>N</w:t>
      </w:r>
      <w:r w:rsidR="003F7846">
        <w:t xml:space="preserve">ekavējoties, bet ne vēlāk kā septiņu dienu laikā </w:t>
      </w:r>
      <w:r>
        <w:t>no trauksmes cēlēja ziņojuma saņemšanas atbilstoši piekritībai  - Rīgas Tehniskā universitāte vai SIA</w:t>
      </w:r>
      <w:r w:rsidR="7D11A85B">
        <w:t xml:space="preserve"> valde</w:t>
      </w:r>
      <w:r>
        <w:t xml:space="preserve"> </w:t>
      </w:r>
      <w:r w:rsidR="003F7846">
        <w:t xml:space="preserve">izvērtē ziņojuma pirmšķietamu atbilstību </w:t>
      </w:r>
      <w:r w:rsidR="789EB357">
        <w:t xml:space="preserve">Likumā </w:t>
      </w:r>
      <w:r w:rsidR="003F7846">
        <w:t xml:space="preserve"> noteiktajām pazīmēm un pieņem lēmumu par ziņojuma atzīšanu vai neatzīšanu par trauksmes cēlēja ziņojumu. Par pieņemto lēmumu </w:t>
      </w:r>
      <w:r w:rsidR="007B06F1" w:rsidRPr="6DEAC6F9">
        <w:rPr>
          <w:color w:val="000000" w:themeColor="text1"/>
        </w:rPr>
        <w:t>vienotais</w:t>
      </w:r>
      <w:r w:rsidR="007B06F1">
        <w:t xml:space="preserve"> RTU </w:t>
      </w:r>
      <w:r w:rsidR="007B06F1" w:rsidRPr="6DEAC6F9">
        <w:rPr>
          <w:color w:val="000000" w:themeColor="text1"/>
        </w:rPr>
        <w:t>iekšējās trauksmes celšanas</w:t>
      </w:r>
      <w:r w:rsidR="007B06F1">
        <w:t xml:space="preserve"> </w:t>
      </w:r>
      <w:r w:rsidR="007B06F1" w:rsidRPr="6DEAC6F9">
        <w:rPr>
          <w:color w:val="000000" w:themeColor="text1"/>
        </w:rPr>
        <w:t>kontaktpunkts</w:t>
      </w:r>
      <w:r w:rsidR="007B06F1">
        <w:t xml:space="preserve"> vai</w:t>
      </w:r>
      <w:r w:rsidR="00000066">
        <w:t xml:space="preserve"> SIA </w:t>
      </w:r>
      <w:r w:rsidR="003F7846">
        <w:t>cēlēju informē triju darba dienu laikā</w:t>
      </w:r>
      <w:r w:rsidR="006F7C3D">
        <w:t xml:space="preserve"> no </w:t>
      </w:r>
      <w:r w:rsidR="0096648C">
        <w:t>lēmuma pieņemšanas</w:t>
      </w:r>
      <w:r w:rsidR="003F7846">
        <w:t>.</w:t>
      </w:r>
    </w:p>
    <w:p w14:paraId="253B70A9" w14:textId="256CAB81" w:rsidR="008F2EDD" w:rsidRPr="008F2EDD" w:rsidRDefault="00AE2427" w:rsidP="6DEAC6F9">
      <w:pPr>
        <w:tabs>
          <w:tab w:val="left" w:pos="3578"/>
        </w:tabs>
        <w:spacing w:after="0" w:line="240" w:lineRule="auto"/>
        <w:jc w:val="both"/>
      </w:pPr>
      <w:r>
        <w:lastRenderedPageBreak/>
        <w:t>7.</w:t>
      </w:r>
      <w:r w:rsidR="00813E03">
        <w:t>3</w:t>
      </w:r>
      <w:r>
        <w:t xml:space="preserve">. </w:t>
      </w:r>
      <w:r w:rsidR="0003738B">
        <w:t xml:space="preserve">SIA valde, saņemot ziņojumu no vienotā </w:t>
      </w:r>
      <w:r w:rsidR="4CF1DADF">
        <w:t xml:space="preserve">RTU iekšējā </w:t>
      </w:r>
      <w:r w:rsidR="0003738B">
        <w:t>trauksmes celšanas kontaktpunkta</w:t>
      </w:r>
      <w:r w:rsidR="00EF3EBB">
        <w:t xml:space="preserve"> </w:t>
      </w:r>
      <w:r w:rsidR="007646A4" w:rsidRPr="6DEAC6F9">
        <w:rPr>
          <w:color w:val="000000" w:themeColor="text1"/>
        </w:rPr>
        <w:t xml:space="preserve">par pārkāpumiem, kas nav saistīti ar valdes locekļu rīcību, </w:t>
      </w:r>
      <w:r w:rsidR="00565173">
        <w:t>un pēc lēmuma pieņemšanas par ziņojuma atzīšanu par</w:t>
      </w:r>
      <w:r w:rsidR="00CC0A87">
        <w:t xml:space="preserve"> pirmšķietami atbilstošu </w:t>
      </w:r>
      <w:r w:rsidR="65FE6199">
        <w:t>L</w:t>
      </w:r>
      <w:r w:rsidR="00CC0A87">
        <w:t>ikumā noteiktajām pazīmēm</w:t>
      </w:r>
      <w:r w:rsidR="0003738B">
        <w:t>, izdod rīkojumu par speciālas komisijas izveidošanu ziņojuma izskatīšanai pēc būtības.</w:t>
      </w:r>
      <w:r w:rsidR="008F2EDD">
        <w:t xml:space="preserve"> </w:t>
      </w:r>
      <w:r w:rsidR="007646A4" w:rsidRPr="6DEAC6F9">
        <w:rPr>
          <w:color w:val="000000" w:themeColor="text1"/>
        </w:rPr>
        <w:t xml:space="preserve">Ja ziņojums attiecas uz SIA valdes locekļu rīcību, komisiju izveido Rīgas Tehniskā universitāte. </w:t>
      </w:r>
      <w:r w:rsidR="008F2EDD">
        <w:t>Komisija nav pastāvīga, tā tiek izveidota katram gadījumam atsevišķi.</w:t>
      </w:r>
      <w:r w:rsidR="33B093D9">
        <w:t xml:space="preserve"> Komisijas sastāvā neiekļauj personas, kuras ir tieši vai netieši saistītas ar ziņojumā norādīto pārkāpumu vai kuru objektivitāte var tikt apšaubīta. </w:t>
      </w:r>
    </w:p>
    <w:p w14:paraId="745DDA3C" w14:textId="6BED42BA" w:rsidR="008F2EDD" w:rsidRPr="008F2EDD" w:rsidRDefault="008F2EDD" w:rsidP="008F2EDD">
      <w:pPr>
        <w:tabs>
          <w:tab w:val="left" w:pos="3578"/>
        </w:tabs>
        <w:spacing w:after="0" w:line="240" w:lineRule="auto"/>
        <w:jc w:val="both"/>
      </w:pPr>
      <w:r w:rsidRPr="008F2EDD">
        <w:t>7.</w:t>
      </w:r>
      <w:r w:rsidR="00813E03">
        <w:t>3</w:t>
      </w:r>
      <w:r w:rsidRPr="008F2EDD">
        <w:t>.1. Komisijai ir tiesības lemt par nepieciešamo rīcību, lai konstatētu atbildību normatīvajos aktos noteiktajā kārtībā, savas kompetences un tiesībspējas robežās.</w:t>
      </w:r>
    </w:p>
    <w:p w14:paraId="4F8A1DA4" w14:textId="2D2389A5" w:rsidR="008F2EDD" w:rsidRPr="008F2EDD" w:rsidRDefault="7AF07ACB" w:rsidP="008F2EDD">
      <w:pPr>
        <w:tabs>
          <w:tab w:val="left" w:pos="3578"/>
        </w:tabs>
        <w:spacing w:after="0" w:line="240" w:lineRule="auto"/>
        <w:jc w:val="both"/>
      </w:pPr>
      <w:r>
        <w:t>7.</w:t>
      </w:r>
      <w:r w:rsidR="00813E03">
        <w:t>3</w:t>
      </w:r>
      <w:r>
        <w:t>.2. Ja komisija konstatē, ka ziņojumā norādītais pārkāpums nav S</w:t>
      </w:r>
      <w:r w:rsidR="00B17391">
        <w:t>IA</w:t>
      </w:r>
      <w:r>
        <w:t xml:space="preserve"> kompetencē, ziņojums tiek pārsūtīts </w:t>
      </w:r>
      <w:r w:rsidR="00A36D90">
        <w:t>pēc piekritības</w:t>
      </w:r>
      <w:r w:rsidR="00492316" w:rsidRPr="6DEAC6F9">
        <w:rPr>
          <w:color w:val="414142"/>
          <w:sz w:val="20"/>
          <w:szCs w:val="20"/>
        </w:rPr>
        <w:t xml:space="preserve"> </w:t>
      </w:r>
      <w:r w:rsidR="00492316">
        <w:t>septiņu dienu laikā no iesnieguma saņemšanas dienas</w:t>
      </w:r>
      <w:r>
        <w:t>, informējot trauksmes cēlēju.</w:t>
      </w:r>
      <w:r w:rsidR="006B7A6A">
        <w:t xml:space="preserve"> Ja iesniegumu pārsūtīt nav lietderīgi, informē personu, ka iesniegums nav </w:t>
      </w:r>
      <w:r w:rsidR="00190B41">
        <w:t xml:space="preserve">RTU </w:t>
      </w:r>
      <w:r w:rsidR="006B7A6A">
        <w:t>kompetencē, un, ja iespējams, norāda institūciju, kurā persona var vērsties ar iesniegumu.</w:t>
      </w:r>
    </w:p>
    <w:p w14:paraId="00A00183" w14:textId="6C088C5B" w:rsidR="008F2EDD" w:rsidRPr="008F2EDD" w:rsidRDefault="008F2EDD" w:rsidP="008F2EDD">
      <w:pPr>
        <w:tabs>
          <w:tab w:val="left" w:pos="3578"/>
        </w:tabs>
        <w:spacing w:after="0" w:line="240" w:lineRule="auto"/>
        <w:jc w:val="both"/>
      </w:pPr>
      <w:r w:rsidRPr="008F2EDD">
        <w:t>7.</w:t>
      </w:r>
      <w:r w:rsidR="00813E03">
        <w:t>3</w:t>
      </w:r>
      <w:r w:rsidRPr="008F2EDD">
        <w:t>.3. Komisijai ir tiesības pieprasīt un saņemt no S</w:t>
      </w:r>
      <w:r w:rsidR="00B17391">
        <w:t>IA</w:t>
      </w:r>
      <w:r w:rsidRPr="008F2EDD">
        <w:t xml:space="preserve"> citām struktūrvienībām, kā arī no juridiskajām un fiziskajām personām visu nepieciešamo informāciju lietas apstākļu noskaidrošanai.</w:t>
      </w:r>
    </w:p>
    <w:p w14:paraId="1566A568" w14:textId="7D75659B" w:rsidR="008F2EDD" w:rsidRPr="008F2EDD" w:rsidRDefault="008F2EDD" w:rsidP="008F2EDD">
      <w:pPr>
        <w:tabs>
          <w:tab w:val="left" w:pos="3578"/>
        </w:tabs>
        <w:spacing w:after="0" w:line="240" w:lineRule="auto"/>
        <w:jc w:val="both"/>
      </w:pPr>
      <w:r>
        <w:t>7.</w:t>
      </w:r>
      <w:r w:rsidR="00813E03">
        <w:t>3</w:t>
      </w:r>
      <w:r>
        <w:t xml:space="preserve">.4. </w:t>
      </w:r>
      <w:r w:rsidR="00A85D38">
        <w:t>Par SIA izv</w:t>
      </w:r>
      <w:r w:rsidR="000465EF">
        <w:t>ei</w:t>
      </w:r>
      <w:r w:rsidR="00A85D38">
        <w:t>dotas komisijas lēmumu trauksmes cēlēju informē SIA</w:t>
      </w:r>
      <w:r w:rsidR="00F96C41">
        <w:t xml:space="preserve"> izveidota komisija</w:t>
      </w:r>
      <w:r w:rsidR="006967C1">
        <w:t xml:space="preserve">. </w:t>
      </w:r>
      <w:r w:rsidR="00587542">
        <w:t xml:space="preserve">Par </w:t>
      </w:r>
      <w:r w:rsidR="00217AB0">
        <w:t xml:space="preserve">RTU </w:t>
      </w:r>
      <w:r w:rsidR="00797F1A">
        <w:t>izveidotas komisijas</w:t>
      </w:r>
      <w:r w:rsidR="006A1839">
        <w:t xml:space="preserve"> lēmum</w:t>
      </w:r>
      <w:r w:rsidR="00E9610B">
        <w:t>u</w:t>
      </w:r>
      <w:r w:rsidR="006A1839">
        <w:t xml:space="preserve"> attiecībā uz </w:t>
      </w:r>
      <w:r w:rsidR="006361FF">
        <w:t xml:space="preserve">SIA </w:t>
      </w:r>
      <w:r w:rsidR="00BC1FFE">
        <w:t xml:space="preserve">jautājumu par </w:t>
      </w:r>
      <w:r w:rsidR="006361FF">
        <w:t>valdes locekļu rīcību vai iespējamu pārkāpumu valdes darbībā</w:t>
      </w:r>
      <w:r w:rsidR="00363A31">
        <w:t xml:space="preserve"> SIA valdes locekļu rīcību vai iespējamu pārkāpumu valdes darbībā</w:t>
      </w:r>
      <w:r w:rsidR="001A5695">
        <w:t xml:space="preserve"> trauksmes cēlēju</w:t>
      </w:r>
      <w:r w:rsidR="005F1FD1">
        <w:t xml:space="preserve"> informē RTU </w:t>
      </w:r>
      <w:r w:rsidR="005F1FD1" w:rsidRPr="6DEAC6F9">
        <w:rPr>
          <w:color w:val="000000" w:themeColor="text1"/>
        </w:rPr>
        <w:t>iekšējās trauksmes celšanas</w:t>
      </w:r>
      <w:r w:rsidR="005F1FD1">
        <w:t xml:space="preserve"> </w:t>
      </w:r>
      <w:r w:rsidR="005F1FD1" w:rsidRPr="6DEAC6F9">
        <w:rPr>
          <w:color w:val="000000" w:themeColor="text1"/>
        </w:rPr>
        <w:t>kontaktpunkts</w:t>
      </w:r>
      <w:r w:rsidR="005F1FD1">
        <w:rPr>
          <w:color w:val="000000" w:themeColor="text1"/>
        </w:rPr>
        <w:t>.</w:t>
      </w:r>
      <w:r w:rsidR="00363A31">
        <w:t xml:space="preserve"> </w:t>
      </w:r>
      <w:r>
        <w:t xml:space="preserve">Ja komisija konstatē, ka pārkāpums nav noticis, </w:t>
      </w:r>
      <w:r w:rsidR="00435D90">
        <w:t xml:space="preserve">SIA komisija </w:t>
      </w:r>
      <w:r w:rsidR="0028392E">
        <w:t xml:space="preserve">vai RTU </w:t>
      </w:r>
      <w:r w:rsidR="0028392E" w:rsidRPr="6DEAC6F9">
        <w:rPr>
          <w:color w:val="000000" w:themeColor="text1"/>
        </w:rPr>
        <w:t>iekšējās trauksmes celšanas</w:t>
      </w:r>
      <w:r w:rsidR="0028392E">
        <w:t xml:space="preserve"> </w:t>
      </w:r>
      <w:r w:rsidR="0028392E" w:rsidRPr="6DEAC6F9">
        <w:rPr>
          <w:color w:val="000000" w:themeColor="text1"/>
        </w:rPr>
        <w:t>kontaktpunkts</w:t>
      </w:r>
      <w:r w:rsidR="0028392E">
        <w:t xml:space="preserve"> </w:t>
      </w:r>
      <w:r>
        <w:t>informē trauksmes cēlēju triju darba dienu laikā no komisijas lēmuma pieņemšanas dienas.</w:t>
      </w:r>
      <w:r w:rsidR="00B77867">
        <w:t xml:space="preserve"> Informāciju par SIA izveidotās komisijas lēmumiem </w:t>
      </w:r>
      <w:r w:rsidR="00E921E7">
        <w:t xml:space="preserve">SIA </w:t>
      </w:r>
      <w:r w:rsidR="006967C1">
        <w:t xml:space="preserve">nekavējoties iesniedz arī </w:t>
      </w:r>
      <w:r w:rsidR="006967C1" w:rsidRPr="6DEAC6F9">
        <w:rPr>
          <w:color w:val="000000" w:themeColor="text1"/>
        </w:rPr>
        <w:t>vienota</w:t>
      </w:r>
      <w:r w:rsidR="006967C1">
        <w:rPr>
          <w:color w:val="000000" w:themeColor="text1"/>
        </w:rPr>
        <w:t xml:space="preserve">jam </w:t>
      </w:r>
      <w:r w:rsidR="006967C1">
        <w:t xml:space="preserve">RTU </w:t>
      </w:r>
      <w:r w:rsidR="006967C1" w:rsidRPr="6DEAC6F9">
        <w:rPr>
          <w:color w:val="000000" w:themeColor="text1"/>
        </w:rPr>
        <w:t>iekšējās trauksmes celšanas</w:t>
      </w:r>
      <w:r w:rsidR="006967C1">
        <w:t xml:space="preserve"> </w:t>
      </w:r>
      <w:r w:rsidR="006967C1" w:rsidRPr="6DEAC6F9">
        <w:rPr>
          <w:color w:val="000000" w:themeColor="text1"/>
        </w:rPr>
        <w:t>kontaktpunkts</w:t>
      </w:r>
      <w:r w:rsidR="006967C1">
        <w:rPr>
          <w:color w:val="000000" w:themeColor="text1"/>
        </w:rPr>
        <w:t>.</w:t>
      </w:r>
    </w:p>
    <w:p w14:paraId="1DE43DB5" w14:textId="5C9215B7" w:rsidR="008F2EDD" w:rsidRPr="008F2EDD" w:rsidRDefault="008F2EDD" w:rsidP="008F2EDD">
      <w:pPr>
        <w:tabs>
          <w:tab w:val="left" w:pos="3578"/>
        </w:tabs>
        <w:spacing w:after="0" w:line="240" w:lineRule="auto"/>
        <w:jc w:val="both"/>
      </w:pPr>
      <w:r>
        <w:t>7.</w:t>
      </w:r>
      <w:r w:rsidR="00813E03">
        <w:t>4</w:t>
      </w:r>
      <w:r>
        <w:t xml:space="preserve">. </w:t>
      </w:r>
      <w:r w:rsidR="007646A4" w:rsidRPr="6DEAC6F9">
        <w:rPr>
          <w:color w:val="000000" w:themeColor="text1"/>
        </w:rPr>
        <w:t>Par trauksmes</w:t>
      </w:r>
      <w:r>
        <w:t xml:space="preserve"> cēlēja ziņojuma izskatīšanas gaitu trauksmes cēlējs tiek informēts ne vēlāk kā divu mēnešu laikā no dienas, kad ziņojums atzīts par trauksmes cēlēja ziņojumu.</w:t>
      </w:r>
    </w:p>
    <w:p w14:paraId="58200D33" w14:textId="2A377996" w:rsidR="008F2EDD" w:rsidRPr="008F2EDD" w:rsidRDefault="008F2EDD" w:rsidP="008F2EDD">
      <w:pPr>
        <w:tabs>
          <w:tab w:val="left" w:pos="3578"/>
        </w:tabs>
        <w:spacing w:after="0" w:line="240" w:lineRule="auto"/>
        <w:jc w:val="both"/>
      </w:pPr>
      <w:r w:rsidRPr="008F2EDD">
        <w:t>7.</w:t>
      </w:r>
      <w:r w:rsidR="00813E03">
        <w:t>5</w:t>
      </w:r>
      <w:r w:rsidRPr="008F2EDD">
        <w:t>. Par trauksmes cēlēja sniegtajiem ziņojumiem, kas palīdzējuši atklāt pārkāpumus, komisija sniedz informāciju S</w:t>
      </w:r>
      <w:r w:rsidR="00F902E4">
        <w:t>IA</w:t>
      </w:r>
      <w:r w:rsidRPr="008F2EDD">
        <w:t xml:space="preserve"> tīmekļvietnē vai citos </w:t>
      </w:r>
      <w:r w:rsidR="00862130">
        <w:t>SIA</w:t>
      </w:r>
      <w:r w:rsidRPr="008F2EDD">
        <w:t xml:space="preserve"> pieejamos veidos, neizpaužot trauksmes cēlēja identitāti un ievērojot personas datu aizsardzības prasības.</w:t>
      </w:r>
    </w:p>
    <w:p w14:paraId="323321E2" w14:textId="4041F5C7" w:rsidR="008F2EDD" w:rsidRPr="008F2EDD" w:rsidRDefault="008F2EDD" w:rsidP="008F2EDD">
      <w:pPr>
        <w:tabs>
          <w:tab w:val="left" w:pos="3578"/>
        </w:tabs>
        <w:spacing w:after="0" w:line="240" w:lineRule="auto"/>
        <w:jc w:val="both"/>
      </w:pPr>
    </w:p>
    <w:p w14:paraId="34589F68" w14:textId="77777777" w:rsidR="00494B71" w:rsidRPr="00494B71" w:rsidRDefault="00494B71" w:rsidP="00A80B85">
      <w:pPr>
        <w:tabs>
          <w:tab w:val="left" w:pos="3578"/>
        </w:tabs>
        <w:spacing w:after="0"/>
        <w:jc w:val="center"/>
        <w:rPr>
          <w:b/>
          <w:bCs/>
        </w:rPr>
      </w:pPr>
      <w:r w:rsidRPr="00494B71">
        <w:rPr>
          <w:b/>
          <w:bCs/>
        </w:rPr>
        <w:t>8. Trauksmes cēlēja, viņa radinieka un saistītās personas aizsardzības garantijas</w:t>
      </w:r>
    </w:p>
    <w:p w14:paraId="198A4F42" w14:textId="77777777" w:rsidR="002C582E" w:rsidRDefault="00494B71" w:rsidP="00F9430E">
      <w:pPr>
        <w:tabs>
          <w:tab w:val="left" w:pos="3578"/>
        </w:tabs>
        <w:spacing w:after="0"/>
        <w:jc w:val="both"/>
      </w:pPr>
      <w:r w:rsidRPr="00494B71">
        <w:t xml:space="preserve">8.1. Ar brīdi, kad trauksmes cēlējs ir cēlis trauksmi šo Noteikumu </w:t>
      </w:r>
      <w:r>
        <w:t>6</w:t>
      </w:r>
      <w:r w:rsidRPr="00494B71">
        <w:t>. punktā noteiktajā kārtībā, viņam, viņa radiniekam un saistītajai personai normatīvajos aktos noteiktajos gadījumos un kārtībā ir tiesības uz:</w:t>
      </w:r>
      <w:r w:rsidRPr="00494B71">
        <w:br/>
        <w:t>8.1.1. trauksmes cēlēja identitātes aizsardzību;</w:t>
      </w:r>
      <w:r w:rsidRPr="00494B71">
        <w:br/>
        <w:t>8.1.2. aizsardzību pret trauksmes celšanas dēļ radītajām nelabvēlīgajām sekām;</w:t>
      </w:r>
      <w:r w:rsidRPr="00494B71">
        <w:br/>
        <w:t>8.1.3. valsts nodrošinātu juridisko palīdzību normatīvajos aktos noteiktajā kārtībā;</w:t>
      </w:r>
      <w:r w:rsidRPr="00494B71">
        <w:br/>
        <w:t xml:space="preserve">8.1.4. atbrīvošanu no tiesas izdevumu samaksas civilprocesā un no valsts </w:t>
      </w:r>
      <w:r w:rsidRPr="00494B71">
        <w:lastRenderedPageBreak/>
        <w:t>nodevas samaksas administratīvajā procesā tiesā;</w:t>
      </w:r>
      <w:r w:rsidRPr="00494B71">
        <w:br/>
        <w:t>8.1.5. pagaidu aizsardzību civilprocesā un administratīvajā procesā tiesā;</w:t>
      </w:r>
      <w:r w:rsidRPr="00494B71">
        <w:br/>
        <w:t>8.1.6. atbrīvošanu no juridiskās atbildības normatīvajos aktos noteiktajos gadījumos;</w:t>
      </w:r>
      <w:r w:rsidRPr="00494B71">
        <w:br/>
        <w:t>8.1.7. atbilstīgu atlīdzinājumu par zaudējumiem vai personisko kaitējumu, tostarp morālo kaitējumu;</w:t>
      </w:r>
    </w:p>
    <w:p w14:paraId="46E819AC" w14:textId="49569476" w:rsidR="00494B71" w:rsidRPr="00494B71" w:rsidRDefault="00494B71" w:rsidP="002C582E">
      <w:pPr>
        <w:tabs>
          <w:tab w:val="left" w:pos="3578"/>
        </w:tabs>
        <w:spacing w:after="0"/>
        <w:jc w:val="both"/>
      </w:pPr>
      <w:r w:rsidRPr="00494B71">
        <w:t>8.1.8. konsultācijām par savu tiesību un tiesisko interešu aizsardzību;</w:t>
      </w:r>
      <w:r w:rsidRPr="00494B71">
        <w:br/>
        <w:t>8.1.9. atbrīvošanu no pienākuma ievērot lietas ārpustiesas izskatīšanas kārtību administratīvajā procesā.</w:t>
      </w:r>
    </w:p>
    <w:p w14:paraId="512DB180" w14:textId="77777777" w:rsidR="00494B71" w:rsidRDefault="00494B71" w:rsidP="00494B71">
      <w:pPr>
        <w:tabs>
          <w:tab w:val="left" w:pos="3578"/>
        </w:tabs>
        <w:jc w:val="both"/>
      </w:pPr>
      <w:r w:rsidRPr="00494B71">
        <w:t>8.2. Ja, izskatot trauksmes cēlēja ziņojumu, netiek konstatēta tā atbilstība trauksmes celšanas pazīmēm, trauksmes cēlējam, viņa radiniekam un saistītajai personai zūd šo Noteikumu 8.1. punktā minētās tiesības.</w:t>
      </w:r>
    </w:p>
    <w:p w14:paraId="6B303C43" w14:textId="77777777" w:rsidR="00494B71" w:rsidRPr="00494B71" w:rsidRDefault="00494B71" w:rsidP="009F037A">
      <w:pPr>
        <w:tabs>
          <w:tab w:val="left" w:pos="3578"/>
        </w:tabs>
        <w:spacing w:after="0"/>
        <w:jc w:val="center"/>
        <w:rPr>
          <w:b/>
          <w:bCs/>
        </w:rPr>
      </w:pPr>
      <w:r w:rsidRPr="00494B71">
        <w:rPr>
          <w:b/>
          <w:bCs/>
        </w:rPr>
        <w:t>9. Trauksmes cēlēja identitātes un personas datu aizsardzība</w:t>
      </w:r>
    </w:p>
    <w:p w14:paraId="3484B919" w14:textId="27EF2909" w:rsidR="00494B71" w:rsidRPr="00494B71" w:rsidRDefault="00494B71" w:rsidP="009F037A">
      <w:pPr>
        <w:tabs>
          <w:tab w:val="left" w:pos="3578"/>
        </w:tabs>
        <w:spacing w:after="0" w:line="240" w:lineRule="auto"/>
        <w:jc w:val="both"/>
      </w:pPr>
      <w:r>
        <w:t xml:space="preserve">9.1. </w:t>
      </w:r>
      <w:r w:rsidR="00C65EAD">
        <w:rPr>
          <w:color w:val="000000" w:themeColor="text1"/>
        </w:rPr>
        <w:t>V</w:t>
      </w:r>
      <w:r w:rsidR="007646A4" w:rsidRPr="6DEAC6F9">
        <w:rPr>
          <w:color w:val="000000" w:themeColor="text1"/>
        </w:rPr>
        <w:t xml:space="preserve">ienotais </w:t>
      </w:r>
      <w:r w:rsidR="7AB377B7" w:rsidRPr="6DEAC6F9">
        <w:rPr>
          <w:color w:val="000000" w:themeColor="text1"/>
        </w:rPr>
        <w:t xml:space="preserve">RTU iekšējais </w:t>
      </w:r>
      <w:r w:rsidR="007646A4" w:rsidRPr="6DEAC6F9">
        <w:rPr>
          <w:color w:val="000000" w:themeColor="text1"/>
        </w:rPr>
        <w:t>trauksmes celšanas kontaktpunkts</w:t>
      </w:r>
      <w:r w:rsidR="00CD29E4">
        <w:rPr>
          <w:color w:val="000000" w:themeColor="text1"/>
        </w:rPr>
        <w:t xml:space="preserve"> un SIA</w:t>
      </w:r>
      <w:r w:rsidR="007646A4" w:rsidRPr="6DEAC6F9">
        <w:rPr>
          <w:color w:val="000000" w:themeColor="text1"/>
        </w:rPr>
        <w:t xml:space="preserve"> </w:t>
      </w:r>
      <w:r>
        <w:t>nodrošina trauksmes cēlēja personas datu pseidonimizāciju, ciktāl tas ir iespējams, lai nepieļautu trauksmes cēlēja identitātes atklāšanu personām, kurām tā nav nepieciešama ziņojuma izskatīšanai.</w:t>
      </w:r>
    </w:p>
    <w:p w14:paraId="62BDB724" w14:textId="77777777" w:rsidR="00494B71" w:rsidRPr="00494B71" w:rsidRDefault="00494B71" w:rsidP="00494B71">
      <w:pPr>
        <w:tabs>
          <w:tab w:val="left" w:pos="3578"/>
        </w:tabs>
        <w:spacing w:after="0" w:line="240" w:lineRule="auto"/>
        <w:jc w:val="both"/>
      </w:pPr>
      <w:r w:rsidRPr="00494B71">
        <w:t>9.2. Trauksmes cēlēja personas dati, trauksmes cēlēja ziņojums, tam pievienotie rakstveida vai lietiskie pierādījumi, kā arī visi ar trauksmes cēlēja ziņojuma izskatīšanu saistītie materiāli ir ierobežotas pieejamības informācija.</w:t>
      </w:r>
    </w:p>
    <w:p w14:paraId="2327CFB9" w14:textId="21276E4A" w:rsidR="00494B71" w:rsidRPr="00494B71" w:rsidRDefault="00494B71" w:rsidP="00494B71">
      <w:pPr>
        <w:tabs>
          <w:tab w:val="left" w:pos="3578"/>
        </w:tabs>
        <w:spacing w:after="0" w:line="240" w:lineRule="auto"/>
        <w:jc w:val="both"/>
      </w:pPr>
      <w:r>
        <w:t xml:space="preserve">9.3. Trauksmes cēlēja personas datu apstrādi veic tikai tās </w:t>
      </w:r>
      <w:r w:rsidR="00862130">
        <w:t>SIA</w:t>
      </w:r>
      <w:r>
        <w:t xml:space="preserve"> amatpersonas vai darbinieki</w:t>
      </w:r>
      <w:r w:rsidR="00E03AC5" w:rsidRPr="6DEAC6F9">
        <w:rPr>
          <w:color w:val="000000" w:themeColor="text1"/>
        </w:rPr>
        <w:t xml:space="preserve">, kā arī </w:t>
      </w:r>
      <w:r w:rsidR="5314E387" w:rsidRPr="6DEAC6F9">
        <w:rPr>
          <w:color w:val="000000" w:themeColor="text1"/>
        </w:rPr>
        <w:t xml:space="preserve">vienotā RTU iekšējā </w:t>
      </w:r>
      <w:r w:rsidR="00E03AC5" w:rsidRPr="6DEAC6F9">
        <w:rPr>
          <w:color w:val="000000" w:themeColor="text1"/>
        </w:rPr>
        <w:t xml:space="preserve"> trauksmes celšanas kontaktpunkta darbinieki</w:t>
      </w:r>
      <w:r>
        <w:t>, kuriem šie dati ir nepieciešami trauksmes cēlēja ziņojuma izskatīšanai pēc būtības, uz tā pamata ierosinātas pārkāpuma izskatīšanas nodrošināšanai vai trauksmes cēlēja, viņa radinieka vai saistītās personas aizsardzībai.</w:t>
      </w:r>
    </w:p>
    <w:p w14:paraId="4958B869" w14:textId="47A4F6F2" w:rsidR="00494B71" w:rsidRPr="00494B71" w:rsidRDefault="00494B71" w:rsidP="00494B71">
      <w:pPr>
        <w:tabs>
          <w:tab w:val="left" w:pos="3578"/>
        </w:tabs>
        <w:spacing w:after="0" w:line="240" w:lineRule="auto"/>
        <w:jc w:val="both"/>
      </w:pPr>
      <w:r>
        <w:t xml:space="preserve">9.4. Trauksmes cēlēja personas datus ir atļauts nodot tikai </w:t>
      </w:r>
      <w:r w:rsidR="00862130">
        <w:t>SIA</w:t>
      </w:r>
      <w:r>
        <w:t xml:space="preserve"> valdei,</w:t>
      </w:r>
      <w:r w:rsidR="001A75EA">
        <w:t xml:space="preserve"> SIA atbildīgajai personai,</w:t>
      </w:r>
      <w:r>
        <w:t xml:space="preserve"> valdes izveidotajai komisijai</w:t>
      </w:r>
      <w:r w:rsidR="007646A4" w:rsidRPr="6DEAC6F9">
        <w:rPr>
          <w:color w:val="000000" w:themeColor="text1"/>
        </w:rPr>
        <w:t xml:space="preserve"> vai </w:t>
      </w:r>
      <w:r w:rsidR="024E3D36" w:rsidRPr="6DEAC6F9">
        <w:rPr>
          <w:color w:val="000000" w:themeColor="text1"/>
        </w:rPr>
        <w:t xml:space="preserve">vienotajam RTU </w:t>
      </w:r>
      <w:r w:rsidR="007646A4" w:rsidRPr="6DEAC6F9">
        <w:rPr>
          <w:color w:val="000000" w:themeColor="text1"/>
        </w:rPr>
        <w:t xml:space="preserve"> </w:t>
      </w:r>
      <w:r w:rsidR="00F0180A" w:rsidRPr="6DEAC6F9">
        <w:rPr>
          <w:color w:val="000000" w:themeColor="text1"/>
        </w:rPr>
        <w:t xml:space="preserve">iekšējās </w:t>
      </w:r>
      <w:r w:rsidR="007646A4" w:rsidRPr="6DEAC6F9">
        <w:rPr>
          <w:color w:val="000000" w:themeColor="text1"/>
        </w:rPr>
        <w:t>trauksmes celšanas kontaktpunktam</w:t>
      </w:r>
      <w:r w:rsidR="00C204B6">
        <w:t xml:space="preserve"> attiecībā uz SIA valdi </w:t>
      </w:r>
      <w:r>
        <w:t>tādā apjomā, kāds objektīvi nepieciešams ziņojuma izskatīšanai un normatīvajos aktos noteikto pienākumu izpildei.</w:t>
      </w:r>
      <w:r w:rsidR="00F0180A" w:rsidRPr="6DEAC6F9">
        <w:rPr>
          <w:color w:val="000000" w:themeColor="text1"/>
        </w:rPr>
        <w:t xml:space="preserve"> Rīgas Tehniskā universitāte kā ziņojuma primārais saņēmējs nodrošina saņemto personas datu aizsardzību atbilstoši </w:t>
      </w:r>
      <w:r w:rsidR="6F178252" w:rsidRPr="6DEAC6F9">
        <w:rPr>
          <w:color w:val="000000" w:themeColor="text1"/>
        </w:rPr>
        <w:t xml:space="preserve">Likuma </w:t>
      </w:r>
      <w:r w:rsidR="00F0180A" w:rsidRPr="6DEAC6F9">
        <w:rPr>
          <w:color w:val="000000" w:themeColor="text1"/>
        </w:rPr>
        <w:t xml:space="preserve"> 11.panta trešajai daļai.</w:t>
      </w:r>
    </w:p>
    <w:p w14:paraId="6BA76391" w14:textId="77777777" w:rsidR="00494B71" w:rsidRDefault="00494B71" w:rsidP="00494B71">
      <w:pPr>
        <w:tabs>
          <w:tab w:val="left" w:pos="3578"/>
        </w:tabs>
        <w:spacing w:after="0" w:line="240" w:lineRule="auto"/>
        <w:jc w:val="both"/>
      </w:pPr>
      <w:r w:rsidRPr="00494B71">
        <w:t>9.5. Trauksmes cēlēja identitātes izpaušana ir pieļaujama tikai normatīvajos aktos noteiktajos gadījumos un kārtībā, iepriekš par to informējot trauksmes cēlēju, ja vien šāda informēšana nav aizliegta ar normatīvajiem aktiem.</w:t>
      </w:r>
    </w:p>
    <w:p w14:paraId="15C2A73C" w14:textId="77777777" w:rsidR="00494B71" w:rsidRDefault="00494B71" w:rsidP="00494B71">
      <w:pPr>
        <w:tabs>
          <w:tab w:val="left" w:pos="3578"/>
        </w:tabs>
        <w:spacing w:after="0" w:line="240" w:lineRule="auto"/>
        <w:jc w:val="both"/>
      </w:pPr>
    </w:p>
    <w:p w14:paraId="3CA909FC" w14:textId="77777777" w:rsidR="00494B71" w:rsidRPr="00494B71" w:rsidRDefault="00494B71" w:rsidP="009F037A">
      <w:pPr>
        <w:tabs>
          <w:tab w:val="left" w:pos="3578"/>
        </w:tabs>
        <w:spacing w:after="0" w:line="240" w:lineRule="auto"/>
        <w:jc w:val="center"/>
        <w:rPr>
          <w:b/>
          <w:bCs/>
        </w:rPr>
      </w:pPr>
      <w:r w:rsidRPr="00494B71">
        <w:rPr>
          <w:b/>
          <w:bCs/>
        </w:rPr>
        <w:t>10. Trauksmes cēlēja ziņojumā minētās personas identitātes aizsardzība</w:t>
      </w:r>
    </w:p>
    <w:p w14:paraId="3BF0CF34" w14:textId="1EA28F89" w:rsidR="00494B71" w:rsidRPr="00494B71" w:rsidRDefault="00494B71" w:rsidP="00494B71">
      <w:pPr>
        <w:tabs>
          <w:tab w:val="left" w:pos="3578"/>
        </w:tabs>
        <w:spacing w:after="0" w:line="240" w:lineRule="auto"/>
        <w:jc w:val="both"/>
      </w:pPr>
      <w:r>
        <w:t xml:space="preserve">10.1. </w:t>
      </w:r>
      <w:r w:rsidR="00862130">
        <w:t>SIA</w:t>
      </w:r>
      <w:r>
        <w:t xml:space="preserve"> neizpauž informāciju, kas atklāj tās fiziskās vai juridiskās personas identitāti, par kuru trauksmes cēlējs ir sniedzis informāciju trauksmes cēlēja ziņojumā. Šāda informācija ir pieejama tikai </w:t>
      </w:r>
      <w:r w:rsidR="00862130">
        <w:t>SIA</w:t>
      </w:r>
      <w:r>
        <w:t xml:space="preserve"> valdei, valdes izveidotās komisijas locekļiem un </w:t>
      </w:r>
      <w:r w:rsidR="007646A4" w:rsidRPr="6DEAC6F9">
        <w:rPr>
          <w:color w:val="000000" w:themeColor="text1"/>
        </w:rPr>
        <w:t xml:space="preserve">vienotajam </w:t>
      </w:r>
      <w:r w:rsidR="7CACABC3" w:rsidRPr="6DEAC6F9">
        <w:rPr>
          <w:color w:val="000000" w:themeColor="text1"/>
        </w:rPr>
        <w:t xml:space="preserve">RTU iekšējam </w:t>
      </w:r>
      <w:r w:rsidR="007646A4" w:rsidRPr="6DEAC6F9">
        <w:rPr>
          <w:color w:val="000000" w:themeColor="text1"/>
        </w:rPr>
        <w:t>trauksmes celšanas kontaktpunktam</w:t>
      </w:r>
      <w:r>
        <w:t xml:space="preserve"> tādā apjomā, kāds nepieciešams trauksmes cēlēja ziņojuma vai uz tā pamata ierosinātas pārkāpuma lietas izskatīšanai pēc būtības, kā arī trauksmes cēlēja, viņa radinieku vai saistīto personu aizsardzībai.</w:t>
      </w:r>
    </w:p>
    <w:p w14:paraId="2049E2BF" w14:textId="77777777" w:rsidR="00494B71" w:rsidRDefault="00494B71" w:rsidP="00494B71">
      <w:pPr>
        <w:tabs>
          <w:tab w:val="left" w:pos="3578"/>
        </w:tabs>
        <w:spacing w:after="0" w:line="240" w:lineRule="auto"/>
        <w:jc w:val="both"/>
      </w:pPr>
      <w:r w:rsidRPr="00494B71">
        <w:t xml:space="preserve">10.2. Šajā punktā noteiktais informācijas neizpaušanas pienākums neattiecas uz gadījumiem, kad trauksmes cēlējs, viņa radinieks vai saistītā persona izpauž </w:t>
      </w:r>
      <w:r w:rsidRPr="00494B71">
        <w:lastRenderedPageBreak/>
        <w:t>attiecīgo informāciju savu tiesību vai tiesisko interešu aizsardzības nolūkā normatīvajos aktos noteiktajā kārtībā.</w:t>
      </w:r>
    </w:p>
    <w:p w14:paraId="64F4D6C7" w14:textId="77777777" w:rsidR="00943DFD" w:rsidRDefault="00943DFD" w:rsidP="00494B71">
      <w:pPr>
        <w:tabs>
          <w:tab w:val="left" w:pos="3578"/>
        </w:tabs>
        <w:spacing w:after="0" w:line="240" w:lineRule="auto"/>
        <w:jc w:val="both"/>
      </w:pPr>
    </w:p>
    <w:p w14:paraId="270C33F2" w14:textId="77777777" w:rsidR="00943DFD" w:rsidRPr="00943DFD" w:rsidRDefault="00943DFD" w:rsidP="009F037A">
      <w:pPr>
        <w:tabs>
          <w:tab w:val="left" w:pos="3578"/>
        </w:tabs>
        <w:spacing w:after="0" w:line="240" w:lineRule="auto"/>
        <w:jc w:val="center"/>
        <w:rPr>
          <w:b/>
          <w:bCs/>
        </w:rPr>
      </w:pPr>
      <w:r w:rsidRPr="00943DFD">
        <w:rPr>
          <w:b/>
          <w:bCs/>
        </w:rPr>
        <w:t>11. Aizsardzība pret trauksmes celšanas dēļ radītām nelabvēlīgām sekām</w:t>
      </w:r>
    </w:p>
    <w:p w14:paraId="1A319EFC" w14:textId="5D694AA4" w:rsidR="00943DFD" w:rsidRPr="00943DFD" w:rsidRDefault="00943DFD" w:rsidP="00943DFD">
      <w:pPr>
        <w:tabs>
          <w:tab w:val="left" w:pos="3578"/>
        </w:tabs>
        <w:spacing w:after="0" w:line="240" w:lineRule="auto"/>
        <w:jc w:val="both"/>
      </w:pPr>
      <w:r>
        <w:t xml:space="preserve">11.1. </w:t>
      </w:r>
      <w:r w:rsidR="00862130">
        <w:t xml:space="preserve">SIA </w:t>
      </w:r>
      <w:r>
        <w:t xml:space="preserve">nodrošina, ka trauksmes cēlējs, viņa radinieki un saistītās personas trauksmes celšanas dēļ netiek disciplināri vai citādi sodīti vai pakļauti nelabvēlīgai attieksmei. Par nelabvēlīgām sekām šā punkta izpratnē uzskatāma jebkāda tieša vai netieša rīcība, kas veikta saistībā ar pamatota trauksmes cēlēja ziņojuma iesniegšanu, tostarp, bet ne tikai, atbrīvošana no darba vai amata, darba līguma nepagarināšana vai atteikšanās noslēgt darba līgumu uz nenoteiktu laiku, ja tam bija pamats, pārcelšana citā darbā vai amatā, amata pazemināšana, paaugstinājuma vai profesionālās apmācības un kvalifikācijas paaugstināšanas liegšana, darba vai amata pienākumu, darba laika vai darba vietas maiņa, darba samaksas samazināšana, negatīva darba snieguma vai amata pienākumu novērtējuma sniegšana, goda, cieņas vai reputācijas aizskaršana, licences vai atļaujas anulēšana, vienpusēja atkāpšanās no līguma par preču piegādi, pirkumu vai pakalpojumu sniegšanu vai šāda līguma izbeigšana, nepamatota papildu pienākumu uzlikšana, nepamatota ārsta atzinuma pieprasīšana, </w:t>
      </w:r>
      <w:r w:rsidR="00A368F0">
        <w:t>iespaidošana, iebiedēšana, aizskaršana vai izstumšana, zaud</w:t>
      </w:r>
      <w:r w:rsidR="4C410891">
        <w:t>ē</w:t>
      </w:r>
      <w:r w:rsidR="00A368F0">
        <w:t xml:space="preserve">jumu radīšana, iekļaušana sarakstā, pamatojoties uz formālu vai neformālu nozares vai sektora līmeņa informāciju, tādējādi apgrūtinot vai liedzot turpmāko darbību nozarē vai sektorā, nepatiesu pieteikumu tiesā iesniegšana, </w:t>
      </w:r>
      <w:r>
        <w:t>kā arī jebkura cita rīcība, kas trauksmes cēlējam, viņa radiniekam vai saistītajai personai rada nelabvēlīgas sekas saistībā ar trauksmes celšanu.</w:t>
      </w:r>
    </w:p>
    <w:p w14:paraId="7CACFBBD" w14:textId="77777777" w:rsidR="00943DFD" w:rsidRDefault="00943DFD" w:rsidP="00943DFD">
      <w:pPr>
        <w:tabs>
          <w:tab w:val="left" w:pos="3578"/>
        </w:tabs>
        <w:spacing w:after="0" w:line="240" w:lineRule="auto"/>
        <w:jc w:val="both"/>
      </w:pPr>
      <w:r w:rsidRPr="00943DFD">
        <w:t>11.2. Ja trauksmes cēlējam, viņa radiniekam vai saistītajai personai trauksmes celšanas dēļ ir radītas nelabvēlīgas sekas, tās novērš atbilstoši normatīvajiem aktiem, kas regulē attiecīgās darba tiesiskās, civiltiesiskās vai citas pārkāptās tiesiskās attiecības, nodrošinot tiesību aizsardzības līdzekļu efektīvu piemērošanu.</w:t>
      </w:r>
    </w:p>
    <w:p w14:paraId="50123D15" w14:textId="77777777" w:rsidR="00A65F80" w:rsidRPr="00943DFD" w:rsidRDefault="00A65F80" w:rsidP="00943DFD">
      <w:pPr>
        <w:tabs>
          <w:tab w:val="left" w:pos="3578"/>
        </w:tabs>
        <w:spacing w:after="0" w:line="240" w:lineRule="auto"/>
        <w:jc w:val="both"/>
      </w:pPr>
    </w:p>
    <w:p w14:paraId="7E0045D0" w14:textId="77777777" w:rsidR="00A65F80" w:rsidRPr="00A65F80" w:rsidRDefault="00A65F80" w:rsidP="00A65F80">
      <w:pPr>
        <w:tabs>
          <w:tab w:val="left" w:pos="3578"/>
        </w:tabs>
        <w:spacing w:after="0" w:line="240" w:lineRule="auto"/>
        <w:jc w:val="center"/>
        <w:rPr>
          <w:b/>
          <w:bCs/>
        </w:rPr>
      </w:pPr>
      <w:r w:rsidRPr="00A65F80">
        <w:rPr>
          <w:b/>
          <w:bCs/>
        </w:rPr>
        <w:t>12. Noslēguma jautājumi</w:t>
      </w:r>
    </w:p>
    <w:p w14:paraId="32924B66" w14:textId="77777777" w:rsidR="00A65F80" w:rsidRDefault="00A65F80" w:rsidP="00494B71">
      <w:pPr>
        <w:tabs>
          <w:tab w:val="left" w:pos="3578"/>
        </w:tabs>
        <w:spacing w:after="0" w:line="240" w:lineRule="auto"/>
        <w:jc w:val="both"/>
      </w:pPr>
      <w:r w:rsidRPr="00A65F80">
        <w:t>12.1. Noteikumi stājas spēkā parakstīšanas brīdī.</w:t>
      </w:r>
    </w:p>
    <w:p w14:paraId="6BE7BA19" w14:textId="379DE6E2" w:rsidR="00AB37A5" w:rsidRDefault="00AB37A5" w:rsidP="00494B71">
      <w:pPr>
        <w:tabs>
          <w:tab w:val="left" w:pos="3578"/>
        </w:tabs>
        <w:spacing w:after="0" w:line="240" w:lineRule="auto"/>
        <w:jc w:val="both"/>
      </w:pPr>
      <w:r>
        <w:t>12.2. Noteikumi tiek pārskatīti n</w:t>
      </w:r>
      <w:r w:rsidRPr="00AB37A5">
        <w:t>e retāk kā reizi trijos gados</w:t>
      </w:r>
      <w:r>
        <w:t>.</w:t>
      </w:r>
    </w:p>
    <w:p w14:paraId="4F1062FD" w14:textId="77777777" w:rsidR="00A65F80" w:rsidRDefault="00A65F80" w:rsidP="00494B71">
      <w:pPr>
        <w:tabs>
          <w:tab w:val="left" w:pos="3578"/>
        </w:tabs>
        <w:spacing w:after="0" w:line="240" w:lineRule="auto"/>
        <w:jc w:val="both"/>
      </w:pPr>
    </w:p>
    <w:p w14:paraId="6E4DAEED" w14:textId="77777777" w:rsidR="008D5259" w:rsidRDefault="008D5259" w:rsidP="00494B71">
      <w:pPr>
        <w:tabs>
          <w:tab w:val="left" w:pos="3578"/>
        </w:tabs>
        <w:spacing w:after="0" w:line="240" w:lineRule="auto"/>
        <w:jc w:val="both"/>
      </w:pPr>
    </w:p>
    <w:p w14:paraId="74C9D8E5" w14:textId="77777777" w:rsidR="008D5259" w:rsidRDefault="008D5259" w:rsidP="00494B71">
      <w:pPr>
        <w:tabs>
          <w:tab w:val="left" w:pos="3578"/>
        </w:tabs>
        <w:spacing w:after="0" w:line="240" w:lineRule="auto"/>
        <w:jc w:val="both"/>
      </w:pPr>
    </w:p>
    <w:p w14:paraId="045F11F6" w14:textId="353CB3C8" w:rsidR="00A65F80" w:rsidRDefault="00A65F80" w:rsidP="00494B71">
      <w:pPr>
        <w:tabs>
          <w:tab w:val="left" w:pos="3578"/>
        </w:tabs>
        <w:spacing w:after="0" w:line="240" w:lineRule="auto"/>
        <w:jc w:val="both"/>
      </w:pPr>
      <w:r w:rsidRPr="00A65F80">
        <w:t xml:space="preserve">Pielikumā: trauksmes cēlēja ziņojuma veidlapa uz </w:t>
      </w:r>
      <w:r w:rsidR="008D5259">
        <w:t>trīs lapām.</w:t>
      </w:r>
    </w:p>
    <w:p w14:paraId="4CBDF750" w14:textId="3D7D7825" w:rsidR="00A65F80" w:rsidRDefault="00A65F80"/>
    <w:p w14:paraId="670FF3E7" w14:textId="77777777" w:rsidR="001C7B21" w:rsidRDefault="001C7B21"/>
    <w:p w14:paraId="0968C2D6" w14:textId="77777777" w:rsidR="001C7B21" w:rsidRDefault="001C7B21"/>
    <w:p w14:paraId="1DBBD942" w14:textId="77777777" w:rsidR="001C7B21" w:rsidRPr="00374BDC" w:rsidRDefault="001C7B21" w:rsidP="001C7B21">
      <w:pPr>
        <w:tabs>
          <w:tab w:val="left" w:pos="3578"/>
        </w:tabs>
        <w:jc w:val="both"/>
      </w:pPr>
      <w:r w:rsidRPr="00374BDC">
        <w:t>Valdes locekl</w:t>
      </w:r>
      <w:r>
        <w:t>e</w:t>
      </w:r>
      <w:r w:rsidRPr="00374BDC">
        <w:t xml:space="preserve"> </w:t>
      </w:r>
      <w:r w:rsidRPr="00374BDC">
        <w:tab/>
      </w:r>
      <w:r w:rsidRPr="00374BDC">
        <w:tab/>
      </w:r>
      <w:r w:rsidRPr="00374BDC">
        <w:tab/>
      </w:r>
      <w:r w:rsidRPr="00374BDC">
        <w:tab/>
      </w:r>
      <w:r w:rsidRPr="00374BDC">
        <w:tab/>
      </w:r>
      <w:r w:rsidRPr="00374BDC">
        <w:tab/>
      </w:r>
      <w:r w:rsidRPr="00374BDC">
        <w:tab/>
        <w:t>S. Antiņa</w:t>
      </w:r>
    </w:p>
    <w:p w14:paraId="19F9C308" w14:textId="77777777" w:rsidR="001C7B21" w:rsidRDefault="001C7B21"/>
    <w:p w14:paraId="3AC4C4D5" w14:textId="77777777" w:rsidR="0099272C" w:rsidRDefault="0099272C"/>
    <w:p w14:paraId="7F90B0E7" w14:textId="77777777" w:rsidR="00F81932" w:rsidRDefault="00F81932" w:rsidP="00A65F80">
      <w:pPr>
        <w:tabs>
          <w:tab w:val="left" w:pos="3578"/>
        </w:tabs>
        <w:spacing w:after="0" w:line="240" w:lineRule="auto"/>
        <w:jc w:val="center"/>
        <w:rPr>
          <w:b/>
          <w:bCs/>
        </w:rPr>
      </w:pPr>
    </w:p>
    <w:p w14:paraId="73BBDB88" w14:textId="0787CB58" w:rsidR="00A65F80" w:rsidRDefault="00A65F80" w:rsidP="00A65F80">
      <w:pPr>
        <w:tabs>
          <w:tab w:val="left" w:pos="3578"/>
        </w:tabs>
        <w:spacing w:after="0" w:line="240" w:lineRule="auto"/>
        <w:jc w:val="center"/>
        <w:rPr>
          <w:b/>
          <w:bCs/>
        </w:rPr>
      </w:pPr>
      <w:r w:rsidRPr="00A65F80">
        <w:rPr>
          <w:b/>
          <w:bCs/>
        </w:rPr>
        <w:lastRenderedPageBreak/>
        <w:t>Trauksmes cēlēja ziņojuma veidlapa</w:t>
      </w:r>
    </w:p>
    <w:p w14:paraId="5B545D89" w14:textId="77777777" w:rsidR="00A7386D" w:rsidRPr="00A65F80" w:rsidRDefault="00A7386D" w:rsidP="00A65F80">
      <w:pPr>
        <w:tabs>
          <w:tab w:val="left" w:pos="3578"/>
        </w:tabs>
        <w:spacing w:after="0" w:line="240" w:lineRule="auto"/>
        <w:jc w:val="center"/>
        <w:rPr>
          <w:b/>
          <w:bCs/>
        </w:rPr>
      </w:pPr>
    </w:p>
    <w:p w14:paraId="7A9865C7" w14:textId="77777777" w:rsidR="000D18C8" w:rsidRDefault="00A65F80" w:rsidP="00A65F80">
      <w:pPr>
        <w:tabs>
          <w:tab w:val="left" w:pos="3578"/>
        </w:tabs>
        <w:spacing w:after="0" w:line="240" w:lineRule="auto"/>
        <w:jc w:val="both"/>
        <w:rPr>
          <w:b/>
          <w:bCs/>
        </w:rPr>
      </w:pPr>
      <w:r w:rsidRPr="00A65F80">
        <w:rPr>
          <w:b/>
          <w:bCs/>
        </w:rPr>
        <w:t>ADRESĀTS</w:t>
      </w:r>
    </w:p>
    <w:p w14:paraId="08E1F170" w14:textId="718AF2FA" w:rsidR="00A65F80" w:rsidRPr="00A65F80" w:rsidRDefault="00E03AC5" w:rsidP="00A65F80">
      <w:pPr>
        <w:tabs>
          <w:tab w:val="left" w:pos="3578"/>
        </w:tabs>
        <w:spacing w:after="0" w:line="240" w:lineRule="auto"/>
        <w:jc w:val="both"/>
      </w:pPr>
      <w:r w:rsidRPr="00E03AC5">
        <w:rPr>
          <w:color w:val="000000"/>
        </w:rPr>
        <w:t>Rīgas Tehniskā universitāte (</w:t>
      </w:r>
      <w:r w:rsidR="00AB37A5">
        <w:t xml:space="preserve">Vienotais RTU </w:t>
      </w:r>
      <w:r w:rsidR="00AB37A5" w:rsidRPr="00F0180A">
        <w:rPr>
          <w:color w:val="000000"/>
        </w:rPr>
        <w:t>iekšējās trauksmes celšanas</w:t>
      </w:r>
      <w:r w:rsidRPr="00E03AC5">
        <w:rPr>
          <w:color w:val="000000"/>
        </w:rPr>
        <w:t>)</w:t>
      </w:r>
    </w:p>
    <w:p w14:paraId="5EF80112" w14:textId="77777777" w:rsidR="00A65F80" w:rsidRPr="00A65F80" w:rsidRDefault="00A7386D" w:rsidP="00A65F80">
      <w:pPr>
        <w:tabs>
          <w:tab w:val="left" w:pos="3578"/>
        </w:tabs>
        <w:spacing w:after="0" w:line="240" w:lineRule="auto"/>
        <w:jc w:val="both"/>
      </w:pPr>
      <w:r>
        <w:pict w14:anchorId="5481F879">
          <v:rect id="_x0000_i1025" style="width:0;height:1.5pt" o:hralign="center" o:hrstd="t" o:hr="t" fillcolor="#a0a0a0" stroked="f"/>
        </w:pict>
      </w:r>
    </w:p>
    <w:p w14:paraId="6B4DEFE5" w14:textId="77777777" w:rsidR="00A65F80" w:rsidRPr="00A65F80" w:rsidRDefault="00A65F80" w:rsidP="00A65F80">
      <w:pPr>
        <w:tabs>
          <w:tab w:val="left" w:pos="3578"/>
        </w:tabs>
        <w:spacing w:after="0" w:line="240" w:lineRule="auto"/>
        <w:jc w:val="both"/>
        <w:rPr>
          <w:b/>
          <w:bCs/>
        </w:rPr>
      </w:pPr>
      <w:r w:rsidRPr="00A65F80">
        <w:rPr>
          <w:b/>
          <w:bCs/>
        </w:rPr>
        <w:t>1. PĀRKĀPUMA APRAKSTS</w:t>
      </w:r>
    </w:p>
    <w:p w14:paraId="27F914A9" w14:textId="7ADE6E8C" w:rsidR="00A65F80" w:rsidRPr="00A65F80" w:rsidRDefault="00A65F80" w:rsidP="00A65F80">
      <w:pPr>
        <w:tabs>
          <w:tab w:val="left" w:pos="3578"/>
        </w:tabs>
        <w:spacing w:after="0" w:line="240" w:lineRule="auto"/>
        <w:jc w:val="both"/>
      </w:pPr>
      <w:r w:rsidRPr="00A65F80">
        <w:t xml:space="preserve">Sniedziet Jūsu rīcībā esošo informāciju par iespējamo pārkāpumu </w:t>
      </w:r>
      <w:r w:rsidR="00862130">
        <w:t>SIA</w:t>
      </w:r>
      <w:r w:rsidR="00862130" w:rsidRPr="00494B71">
        <w:t xml:space="preserve"> </w:t>
      </w:r>
      <w:r w:rsidRPr="00A65F80">
        <w:t xml:space="preserve">darbībā vai saistībā ar </w:t>
      </w:r>
      <w:r w:rsidR="00862130">
        <w:t>SIA</w:t>
      </w:r>
      <w:r w:rsidRPr="00A65F80">
        <w:t xml:space="preserve"> darbību. Miniet konkrētus faktus vai apstākļus, kas par to liecina (piemēram, datumu, vietu, kur iespējamais pārkāpums tika novērots), iesaistītās fiziskās vai juridiskās personas, iesaistīto personu amatus.</w:t>
      </w:r>
    </w:p>
    <w:p w14:paraId="199A6399" w14:textId="77777777" w:rsidR="00A65F80" w:rsidRDefault="00A65F80" w:rsidP="00A65F80">
      <w:pPr>
        <w:tabs>
          <w:tab w:val="left" w:pos="3578"/>
        </w:tabs>
        <w:spacing w:after="0" w:line="240" w:lineRule="auto"/>
        <w:jc w:val="both"/>
      </w:pPr>
      <w:r w:rsidRPr="00A65F80">
        <w:t>Ja Jūsu rīcībā ir pierādījumi (piemēram, dokumenti, fotogrāfijas, e-pasta sarakste), pievienojiet tos ziņojumam vai norādiet, kur ar tiem var iepazīties.</w:t>
      </w:r>
    </w:p>
    <w:p w14:paraId="1FAD3632" w14:textId="77777777" w:rsidR="00A65F80" w:rsidRDefault="00A65F80" w:rsidP="00A65F80">
      <w:pPr>
        <w:tabs>
          <w:tab w:val="left" w:pos="3578"/>
        </w:tabs>
        <w:spacing w:after="0" w:line="240" w:lineRule="auto"/>
        <w:jc w:val="both"/>
      </w:pPr>
    </w:p>
    <w:p w14:paraId="7EA969B0" w14:textId="77777777" w:rsidR="00A65F80" w:rsidRDefault="00A65F80" w:rsidP="00A65F80">
      <w:pPr>
        <w:tabs>
          <w:tab w:val="left" w:pos="3578"/>
        </w:tabs>
        <w:spacing w:after="0" w:line="240" w:lineRule="auto"/>
        <w:jc w:val="both"/>
      </w:pPr>
    </w:p>
    <w:p w14:paraId="5676175B" w14:textId="77777777" w:rsidR="00F81932" w:rsidRDefault="00F81932" w:rsidP="00A65F80">
      <w:pPr>
        <w:tabs>
          <w:tab w:val="left" w:pos="3578"/>
        </w:tabs>
        <w:spacing w:after="0" w:line="240" w:lineRule="auto"/>
        <w:jc w:val="both"/>
      </w:pPr>
    </w:p>
    <w:p w14:paraId="36BB8AC3" w14:textId="77777777" w:rsidR="00F81932" w:rsidRDefault="00F81932" w:rsidP="00A65F80">
      <w:pPr>
        <w:tabs>
          <w:tab w:val="left" w:pos="3578"/>
        </w:tabs>
        <w:spacing w:after="0" w:line="240" w:lineRule="auto"/>
        <w:jc w:val="both"/>
      </w:pPr>
    </w:p>
    <w:p w14:paraId="1A37602A" w14:textId="77777777" w:rsidR="00F81932" w:rsidRDefault="00F81932" w:rsidP="00A65F80">
      <w:pPr>
        <w:tabs>
          <w:tab w:val="left" w:pos="3578"/>
        </w:tabs>
        <w:spacing w:after="0" w:line="240" w:lineRule="auto"/>
        <w:jc w:val="both"/>
      </w:pPr>
    </w:p>
    <w:p w14:paraId="5BFACE80" w14:textId="77777777" w:rsidR="00F81932" w:rsidRDefault="00F81932" w:rsidP="00A65F80">
      <w:pPr>
        <w:tabs>
          <w:tab w:val="left" w:pos="3578"/>
        </w:tabs>
        <w:spacing w:after="0" w:line="240" w:lineRule="auto"/>
        <w:jc w:val="both"/>
      </w:pPr>
    </w:p>
    <w:p w14:paraId="4BD476EE" w14:textId="77777777" w:rsidR="00F81932" w:rsidRDefault="00F81932" w:rsidP="00A65F80">
      <w:pPr>
        <w:tabs>
          <w:tab w:val="left" w:pos="3578"/>
        </w:tabs>
        <w:spacing w:after="0" w:line="240" w:lineRule="auto"/>
        <w:jc w:val="both"/>
      </w:pPr>
    </w:p>
    <w:p w14:paraId="1EFCF36B" w14:textId="77777777" w:rsidR="00F81932" w:rsidRDefault="00F81932" w:rsidP="00A65F80">
      <w:pPr>
        <w:tabs>
          <w:tab w:val="left" w:pos="3578"/>
        </w:tabs>
        <w:spacing w:after="0" w:line="240" w:lineRule="auto"/>
        <w:jc w:val="both"/>
      </w:pPr>
    </w:p>
    <w:p w14:paraId="20839B86" w14:textId="77777777" w:rsidR="00F81932" w:rsidRDefault="00F81932" w:rsidP="00A65F80">
      <w:pPr>
        <w:tabs>
          <w:tab w:val="left" w:pos="3578"/>
        </w:tabs>
        <w:spacing w:after="0" w:line="240" w:lineRule="auto"/>
        <w:jc w:val="both"/>
      </w:pPr>
    </w:p>
    <w:p w14:paraId="695B1682" w14:textId="77777777" w:rsidR="00A65F80" w:rsidRPr="00A65F80" w:rsidRDefault="00A65F80" w:rsidP="00A65F80">
      <w:pPr>
        <w:tabs>
          <w:tab w:val="left" w:pos="3578"/>
        </w:tabs>
        <w:spacing w:after="0" w:line="240" w:lineRule="auto"/>
        <w:jc w:val="both"/>
      </w:pPr>
    </w:p>
    <w:p w14:paraId="52EBB401" w14:textId="77777777" w:rsidR="00A65F80" w:rsidRPr="00A65F80" w:rsidRDefault="00A7386D" w:rsidP="00A65F80">
      <w:pPr>
        <w:tabs>
          <w:tab w:val="left" w:pos="3578"/>
        </w:tabs>
        <w:spacing w:after="0" w:line="240" w:lineRule="auto"/>
        <w:jc w:val="both"/>
      </w:pPr>
      <w:r>
        <w:pict w14:anchorId="19260AF5">
          <v:rect id="_x0000_i1026" style="width:0;height:1.5pt" o:hralign="center" o:hrstd="t" o:hr="t" fillcolor="#a0a0a0" stroked="f"/>
        </w:pict>
      </w:r>
    </w:p>
    <w:p w14:paraId="376578E2" w14:textId="77777777" w:rsidR="00A65F80" w:rsidRPr="00A65F80" w:rsidRDefault="00A65F80" w:rsidP="00A65F80">
      <w:pPr>
        <w:tabs>
          <w:tab w:val="left" w:pos="3578"/>
        </w:tabs>
        <w:spacing w:after="0" w:line="240" w:lineRule="auto"/>
        <w:jc w:val="both"/>
        <w:rPr>
          <w:b/>
          <w:bCs/>
        </w:rPr>
      </w:pPr>
      <w:r w:rsidRPr="00A65F80">
        <w:rPr>
          <w:b/>
          <w:bCs/>
        </w:rPr>
        <w:t>2. INFORMĀCIJAS GŪŠANAS VEIDS (SAISTĪBA AR DARBU)</w:t>
      </w:r>
    </w:p>
    <w:p w14:paraId="4ADB4CDE" w14:textId="6C5A5DF3" w:rsidR="00A65F80" w:rsidRPr="00A65F80" w:rsidRDefault="00A65F80" w:rsidP="00A65F80">
      <w:pPr>
        <w:tabs>
          <w:tab w:val="left" w:pos="3578"/>
        </w:tabs>
        <w:spacing w:after="0" w:line="240" w:lineRule="auto"/>
        <w:jc w:val="both"/>
      </w:pPr>
      <w:r w:rsidRPr="00A65F80">
        <w:t xml:space="preserve">Jūsu saistība ar </w:t>
      </w:r>
      <w:r w:rsidR="00440315">
        <w:t>SIA</w:t>
      </w:r>
      <w:r w:rsidRPr="00A65F80">
        <w:t>, kurā ir novērots iespējamais pārkāpums</w:t>
      </w:r>
      <w:r w:rsidRPr="00A65F80">
        <w:br/>
        <w:t>(atzīmējiet atbilstošo):</w:t>
      </w:r>
    </w:p>
    <w:p w14:paraId="5A20C786" w14:textId="39506A50" w:rsidR="00A65F80" w:rsidRPr="00A65F80" w:rsidRDefault="00A65F80" w:rsidP="00A65F80">
      <w:pPr>
        <w:tabs>
          <w:tab w:val="left" w:pos="3578"/>
        </w:tabs>
        <w:spacing w:after="0" w:line="240" w:lineRule="auto"/>
        <w:jc w:val="both"/>
      </w:pPr>
      <w:r w:rsidRPr="00A65F80">
        <w:rPr>
          <w:rFonts w:ascii="Segoe UI Symbol" w:hAnsi="Segoe UI Symbol" w:cs="Segoe UI Symbol"/>
        </w:rPr>
        <w:t>☐</w:t>
      </w:r>
      <w:r w:rsidRPr="00A65F80">
        <w:t xml:space="preserve"> strādāju </w:t>
      </w:r>
      <w:r w:rsidR="00440315">
        <w:t>SIA</w:t>
      </w:r>
      <w:r w:rsidRPr="00A65F80">
        <w:t xml:space="preserve"> (veicu tajā darba, amata vai dienesta pienākumus)</w:t>
      </w:r>
      <w:r w:rsidRPr="00A65F80">
        <w:br/>
      </w:r>
      <w:r w:rsidRPr="00A65F80">
        <w:rPr>
          <w:rFonts w:ascii="Segoe UI Symbol" w:hAnsi="Segoe UI Symbol" w:cs="Segoe UI Symbol"/>
        </w:rPr>
        <w:t>☐</w:t>
      </w:r>
      <w:r w:rsidRPr="00A65F80">
        <w:t xml:space="preserve"> veicu darbu </w:t>
      </w:r>
      <w:r w:rsidR="00440315">
        <w:t>SIA</w:t>
      </w:r>
      <w:r w:rsidRPr="00A65F80">
        <w:t>, bet man ar to nav līgumattiecību</w:t>
      </w:r>
      <w:r w:rsidRPr="00A65F80">
        <w:br/>
      </w:r>
      <w:r w:rsidRPr="00A65F80">
        <w:rPr>
          <w:rFonts w:ascii="Segoe UI Symbol" w:hAnsi="Segoe UI Symbol" w:cs="Segoe UI Symbol"/>
        </w:rPr>
        <w:t>☐</w:t>
      </w:r>
      <w:r w:rsidRPr="00A65F80">
        <w:t xml:space="preserve"> sniedzu pakalpojumu </w:t>
      </w:r>
      <w:r w:rsidR="00440315">
        <w:t>SIA</w:t>
      </w:r>
      <w:r w:rsidRPr="00A65F80">
        <w:br/>
      </w:r>
      <w:r w:rsidRPr="00A65F80">
        <w:rPr>
          <w:rFonts w:ascii="Segoe UI Symbol" w:hAnsi="Segoe UI Symbol" w:cs="Segoe UI Symbol"/>
        </w:rPr>
        <w:t>☐</w:t>
      </w:r>
      <w:r w:rsidRPr="00A65F80">
        <w:t xml:space="preserve"> iespējamo pārkāpumu novēroju, dibinot tiesiskās attiecības ar </w:t>
      </w:r>
      <w:r w:rsidR="00440315">
        <w:t>SIA</w:t>
      </w:r>
      <w:r w:rsidRPr="00A65F80">
        <w:br/>
      </w:r>
      <w:r w:rsidRPr="00A65F80">
        <w:rPr>
          <w:rFonts w:ascii="Segoe UI Symbol" w:hAnsi="Segoe UI Symbol" w:cs="Segoe UI Symbol"/>
        </w:rPr>
        <w:t>☐</w:t>
      </w:r>
      <w:r w:rsidRPr="00A65F80">
        <w:t xml:space="preserve"> iespējamo pārkāpumu novēroju, esot praksē </w:t>
      </w:r>
      <w:r w:rsidR="00440315">
        <w:t>SIA</w:t>
      </w:r>
      <w:r w:rsidRPr="00A65F80">
        <w:br/>
      </w:r>
      <w:r w:rsidRPr="00A65F80">
        <w:rPr>
          <w:rFonts w:ascii="Segoe UI Symbol" w:hAnsi="Segoe UI Symbol" w:cs="Segoe UI Symbol"/>
        </w:rPr>
        <w:t>☐</w:t>
      </w:r>
      <w:r w:rsidRPr="00A65F80">
        <w:t xml:space="preserve"> agrāk strādāju </w:t>
      </w:r>
      <w:r w:rsidR="00440315">
        <w:t>SIA</w:t>
      </w:r>
      <w:r w:rsidRPr="00A65F80">
        <w:t xml:space="preserve"> un tajā laikā novēroju iespējamo pārkāpumu</w:t>
      </w:r>
      <w:r w:rsidRPr="00A65F80">
        <w:br/>
      </w:r>
      <w:r w:rsidRPr="00A65F80">
        <w:rPr>
          <w:rFonts w:ascii="Segoe UI Symbol" w:hAnsi="Segoe UI Symbol" w:cs="Segoe UI Symbol"/>
        </w:rPr>
        <w:t>☐</w:t>
      </w:r>
      <w:r w:rsidRPr="00A65F80">
        <w:t xml:space="preserve"> cita veida saistība ar manu darba vidi (norādīt, kāda): ___________________</w:t>
      </w:r>
    </w:p>
    <w:p w14:paraId="36934895" w14:textId="77777777" w:rsidR="00A65F80" w:rsidRPr="00A65F80" w:rsidRDefault="00A7386D" w:rsidP="00A65F80">
      <w:pPr>
        <w:tabs>
          <w:tab w:val="left" w:pos="3578"/>
        </w:tabs>
        <w:spacing w:after="0" w:line="240" w:lineRule="auto"/>
        <w:jc w:val="both"/>
      </w:pPr>
      <w:r>
        <w:pict w14:anchorId="637F1A0A">
          <v:rect id="_x0000_i1027" style="width:0;height:1.5pt" o:hralign="center" o:hrstd="t" o:hr="t" fillcolor="#a0a0a0" stroked="f"/>
        </w:pict>
      </w:r>
    </w:p>
    <w:p w14:paraId="4B543AFE" w14:textId="6606AC4E" w:rsidR="00A65F80" w:rsidRDefault="00A65F80" w:rsidP="00A65F80">
      <w:pPr>
        <w:tabs>
          <w:tab w:val="left" w:pos="3578"/>
        </w:tabs>
        <w:spacing w:after="0" w:line="240" w:lineRule="auto"/>
        <w:jc w:val="both"/>
        <w:rPr>
          <w:b/>
          <w:bCs/>
        </w:rPr>
      </w:pPr>
      <w:r w:rsidRPr="6FD25E03">
        <w:rPr>
          <w:b/>
          <w:bCs/>
        </w:rPr>
        <w:t xml:space="preserve">3. NORĀDIET, KĀDĀM </w:t>
      </w:r>
      <w:r w:rsidR="4022A7A7" w:rsidRPr="6FD25E03">
        <w:rPr>
          <w:b/>
          <w:bCs/>
        </w:rPr>
        <w:t xml:space="preserve">SABIEDRĪBAS </w:t>
      </w:r>
      <w:r w:rsidRPr="6FD25E03">
        <w:rPr>
          <w:b/>
          <w:bCs/>
        </w:rPr>
        <w:t xml:space="preserve">INTERESĒM UN KURIEM </w:t>
      </w:r>
      <w:r w:rsidR="007646A4" w:rsidRPr="007646A4">
        <w:rPr>
          <w:b/>
          <w:bCs/>
          <w:color w:val="000000"/>
        </w:rPr>
        <w:t>SABIEDRĪBAS</w:t>
      </w:r>
      <w:r w:rsidRPr="6FD25E03">
        <w:rPr>
          <w:b/>
          <w:bCs/>
        </w:rPr>
        <w:t xml:space="preserve"> PĀRSTĀVJIEM, KĀ ARĪ KĀDU KAITĒJUMU MINĒTAIS PĀRKĀPUMS RADA VAI VAR RADĪT</w:t>
      </w:r>
    </w:p>
    <w:p w14:paraId="2605EFA4" w14:textId="77777777" w:rsidR="00A65F80" w:rsidRDefault="00A65F80" w:rsidP="00A65F80">
      <w:pPr>
        <w:tabs>
          <w:tab w:val="left" w:pos="3578"/>
        </w:tabs>
        <w:spacing w:after="0" w:line="240" w:lineRule="auto"/>
        <w:jc w:val="both"/>
        <w:rPr>
          <w:b/>
          <w:bCs/>
        </w:rPr>
      </w:pPr>
    </w:p>
    <w:p w14:paraId="0F618430" w14:textId="77777777" w:rsidR="00A65F80" w:rsidRDefault="00A65F80" w:rsidP="00A65F80">
      <w:pPr>
        <w:tabs>
          <w:tab w:val="left" w:pos="3578"/>
        </w:tabs>
        <w:spacing w:after="0" w:line="240" w:lineRule="auto"/>
        <w:jc w:val="both"/>
        <w:rPr>
          <w:b/>
          <w:bCs/>
        </w:rPr>
      </w:pPr>
    </w:p>
    <w:p w14:paraId="76993465" w14:textId="77777777" w:rsidR="00A65F80" w:rsidRDefault="00A65F80" w:rsidP="00A65F80">
      <w:pPr>
        <w:tabs>
          <w:tab w:val="left" w:pos="3578"/>
        </w:tabs>
        <w:spacing w:after="0" w:line="240" w:lineRule="auto"/>
        <w:jc w:val="both"/>
        <w:rPr>
          <w:b/>
          <w:bCs/>
        </w:rPr>
      </w:pPr>
    </w:p>
    <w:p w14:paraId="283B0444" w14:textId="77777777" w:rsidR="00A65F80" w:rsidRDefault="00A65F80" w:rsidP="00A65F80">
      <w:pPr>
        <w:tabs>
          <w:tab w:val="left" w:pos="3578"/>
        </w:tabs>
        <w:spacing w:after="0" w:line="240" w:lineRule="auto"/>
        <w:jc w:val="both"/>
        <w:rPr>
          <w:b/>
          <w:bCs/>
        </w:rPr>
      </w:pPr>
    </w:p>
    <w:p w14:paraId="003B43B6" w14:textId="77777777" w:rsidR="00A65F80" w:rsidRDefault="00A65F80" w:rsidP="00A65F80">
      <w:pPr>
        <w:tabs>
          <w:tab w:val="left" w:pos="3578"/>
        </w:tabs>
        <w:spacing w:after="0" w:line="240" w:lineRule="auto"/>
        <w:jc w:val="both"/>
        <w:rPr>
          <w:b/>
          <w:bCs/>
        </w:rPr>
      </w:pPr>
    </w:p>
    <w:p w14:paraId="50F7476A" w14:textId="77777777" w:rsidR="00A65F80" w:rsidRDefault="00A65F80" w:rsidP="00A65F80">
      <w:pPr>
        <w:tabs>
          <w:tab w:val="left" w:pos="3578"/>
        </w:tabs>
        <w:spacing w:after="0" w:line="240" w:lineRule="auto"/>
        <w:jc w:val="both"/>
        <w:rPr>
          <w:b/>
          <w:bCs/>
        </w:rPr>
      </w:pPr>
    </w:p>
    <w:p w14:paraId="2B189811" w14:textId="77777777" w:rsidR="00F81932" w:rsidRDefault="00F81932" w:rsidP="00A65F80">
      <w:pPr>
        <w:tabs>
          <w:tab w:val="left" w:pos="3578"/>
        </w:tabs>
        <w:spacing w:after="0" w:line="240" w:lineRule="auto"/>
        <w:jc w:val="both"/>
        <w:rPr>
          <w:b/>
          <w:bCs/>
        </w:rPr>
      </w:pPr>
    </w:p>
    <w:p w14:paraId="1A1B0D23" w14:textId="77777777" w:rsidR="00F81932" w:rsidRDefault="00F81932" w:rsidP="00A65F80">
      <w:pPr>
        <w:tabs>
          <w:tab w:val="left" w:pos="3578"/>
        </w:tabs>
        <w:spacing w:after="0" w:line="240" w:lineRule="auto"/>
        <w:jc w:val="both"/>
        <w:rPr>
          <w:b/>
          <w:bCs/>
        </w:rPr>
      </w:pPr>
    </w:p>
    <w:p w14:paraId="44641398" w14:textId="77777777" w:rsidR="00F81932" w:rsidRDefault="00F81932" w:rsidP="00A65F80">
      <w:pPr>
        <w:tabs>
          <w:tab w:val="left" w:pos="3578"/>
        </w:tabs>
        <w:spacing w:after="0" w:line="240" w:lineRule="auto"/>
        <w:jc w:val="both"/>
        <w:rPr>
          <w:b/>
          <w:bCs/>
        </w:rPr>
      </w:pPr>
    </w:p>
    <w:p w14:paraId="03CDEA20" w14:textId="77777777" w:rsidR="00F81932" w:rsidRPr="00A65F80" w:rsidRDefault="00F81932" w:rsidP="00A65F80">
      <w:pPr>
        <w:tabs>
          <w:tab w:val="left" w:pos="3578"/>
        </w:tabs>
        <w:spacing w:after="0" w:line="240" w:lineRule="auto"/>
        <w:jc w:val="both"/>
        <w:rPr>
          <w:b/>
          <w:bCs/>
        </w:rPr>
      </w:pPr>
    </w:p>
    <w:p w14:paraId="79680B52" w14:textId="77777777" w:rsidR="00A65F80" w:rsidRPr="00A65F80" w:rsidRDefault="00A7386D" w:rsidP="00A65F80">
      <w:pPr>
        <w:tabs>
          <w:tab w:val="left" w:pos="3578"/>
        </w:tabs>
        <w:spacing w:after="0" w:line="240" w:lineRule="auto"/>
        <w:jc w:val="both"/>
      </w:pPr>
      <w:r>
        <w:pict w14:anchorId="1E16E4F3">
          <v:rect id="_x0000_i1028" style="width:0;height:1.5pt" o:hralign="center" o:hrstd="t" o:hr="t" fillcolor="#a0a0a0" stroked="f"/>
        </w:pict>
      </w:r>
    </w:p>
    <w:p w14:paraId="27873BF5" w14:textId="77777777" w:rsidR="00A65F80" w:rsidRPr="00A65F80" w:rsidRDefault="00A65F80" w:rsidP="00A65F80">
      <w:pPr>
        <w:tabs>
          <w:tab w:val="left" w:pos="3578"/>
        </w:tabs>
        <w:spacing w:after="0" w:line="240" w:lineRule="auto"/>
        <w:jc w:val="both"/>
        <w:rPr>
          <w:b/>
          <w:bCs/>
        </w:rPr>
      </w:pPr>
      <w:r w:rsidRPr="00A65F80">
        <w:rPr>
          <w:b/>
          <w:bCs/>
        </w:rPr>
        <w:lastRenderedPageBreak/>
        <w:t>4. VAI PAR PĀRKĀPUMU ESAT ZIŅOJIS IEPRIEKŠ</w:t>
      </w:r>
    </w:p>
    <w:p w14:paraId="0A13E087" w14:textId="77777777" w:rsidR="00A65F80" w:rsidRPr="00A65F80" w:rsidRDefault="00A65F80" w:rsidP="00A65F80">
      <w:pPr>
        <w:tabs>
          <w:tab w:val="left" w:pos="3578"/>
        </w:tabs>
        <w:spacing w:after="0" w:line="240" w:lineRule="auto"/>
        <w:jc w:val="both"/>
      </w:pPr>
      <w:r w:rsidRPr="00A65F80">
        <w:t>(atzīmējiet atbilstošo, sniedziet nepieciešamos komentārus)</w:t>
      </w:r>
    </w:p>
    <w:p w14:paraId="37994933" w14:textId="32AA0459" w:rsidR="00A65F80" w:rsidRPr="00A65F80" w:rsidRDefault="00A65F80" w:rsidP="00F9430E">
      <w:pPr>
        <w:tabs>
          <w:tab w:val="left" w:pos="3578"/>
        </w:tabs>
        <w:spacing w:after="0" w:line="240" w:lineRule="auto"/>
      </w:pPr>
      <w:r w:rsidRPr="00A65F80">
        <w:rPr>
          <w:rFonts w:ascii="Segoe UI Symbol" w:hAnsi="Segoe UI Symbol" w:cs="Segoe UI Symbol"/>
        </w:rPr>
        <w:t>☐</w:t>
      </w:r>
      <w:r w:rsidRPr="00A65F80">
        <w:t xml:space="preserve"> nē, šī ir pirmā ziņošanas reize</w:t>
      </w:r>
      <w:r w:rsidRPr="00A65F80">
        <w:br/>
      </w:r>
      <w:r w:rsidRPr="00A65F80">
        <w:rPr>
          <w:rFonts w:ascii="Segoe UI Symbol" w:hAnsi="Segoe UI Symbol" w:cs="Segoe UI Symbol"/>
        </w:rPr>
        <w:t>☐</w:t>
      </w:r>
      <w:r w:rsidRPr="00A65F80">
        <w:t xml:space="preserve"> jā, ziņoju </w:t>
      </w:r>
      <w:r w:rsidR="00440315">
        <w:t>SIA</w:t>
      </w:r>
      <w:r w:rsidRPr="00A65F80">
        <w:t>, izmantojot iekšējo trauksmes celšanas mehānismu</w:t>
      </w:r>
      <w:r w:rsidRPr="00A65F80">
        <w:br/>
      </w:r>
      <w:r w:rsidRPr="00A65F80">
        <w:rPr>
          <w:rFonts w:ascii="Segoe UI Symbol" w:hAnsi="Segoe UI Symbol" w:cs="Segoe UI Symbol"/>
        </w:rPr>
        <w:t>☐</w:t>
      </w:r>
      <w:r w:rsidRPr="00A65F80">
        <w:t xml:space="preserve"> jā, ziņoju citai institūcijai (norādīt, kurai): __________________________</w:t>
      </w:r>
    </w:p>
    <w:p w14:paraId="0E99FF2C" w14:textId="77777777" w:rsidR="00A65F80" w:rsidRPr="00A65F80" w:rsidRDefault="00A65F80" w:rsidP="00A65F80">
      <w:pPr>
        <w:tabs>
          <w:tab w:val="left" w:pos="3578"/>
        </w:tabs>
        <w:spacing w:after="0" w:line="240" w:lineRule="auto"/>
        <w:jc w:val="both"/>
      </w:pPr>
      <w:r w:rsidRPr="00A65F80">
        <w:t>Cita informācija:</w:t>
      </w:r>
    </w:p>
    <w:p w14:paraId="44DF0610" w14:textId="77777777" w:rsidR="00A65F80" w:rsidRPr="00A65F80" w:rsidRDefault="00A7386D" w:rsidP="00A65F80">
      <w:pPr>
        <w:tabs>
          <w:tab w:val="left" w:pos="3578"/>
        </w:tabs>
        <w:spacing w:after="0" w:line="240" w:lineRule="auto"/>
        <w:jc w:val="both"/>
      </w:pPr>
      <w:r>
        <w:pict w14:anchorId="6F5A06A8">
          <v:rect id="_x0000_i1029" style="width:0;height:1.5pt" o:hralign="center" o:hrstd="t" o:hr="t" fillcolor="#a0a0a0" stroked="f"/>
        </w:pict>
      </w:r>
    </w:p>
    <w:p w14:paraId="3AF86DCD" w14:textId="77777777" w:rsidR="00A65F80" w:rsidRPr="00A65F80" w:rsidRDefault="00A65F80" w:rsidP="00A65F80">
      <w:pPr>
        <w:tabs>
          <w:tab w:val="left" w:pos="3578"/>
        </w:tabs>
        <w:spacing w:after="0" w:line="240" w:lineRule="auto"/>
        <w:jc w:val="both"/>
      </w:pPr>
      <w:r w:rsidRPr="00A65F80">
        <w:t>Komentāri:</w:t>
      </w:r>
    </w:p>
    <w:p w14:paraId="67993114" w14:textId="77777777" w:rsidR="00A65F80" w:rsidRPr="00A65F80" w:rsidRDefault="00A7386D" w:rsidP="00A65F80">
      <w:pPr>
        <w:tabs>
          <w:tab w:val="left" w:pos="3578"/>
        </w:tabs>
        <w:spacing w:after="0" w:line="240" w:lineRule="auto"/>
        <w:jc w:val="both"/>
      </w:pPr>
      <w:r>
        <w:pict w14:anchorId="6BBE46B3">
          <v:rect id="_x0000_i1030" style="width:0;height:1.5pt" o:hralign="center" o:hrstd="t" o:hr="t" fillcolor="#a0a0a0" stroked="f"/>
        </w:pict>
      </w:r>
    </w:p>
    <w:p w14:paraId="7AFCC3C6" w14:textId="77777777" w:rsidR="00A65F80" w:rsidRPr="00A65F80" w:rsidRDefault="00A7386D" w:rsidP="00A65F80">
      <w:pPr>
        <w:tabs>
          <w:tab w:val="left" w:pos="3578"/>
        </w:tabs>
        <w:spacing w:after="0" w:line="240" w:lineRule="auto"/>
        <w:jc w:val="both"/>
      </w:pPr>
      <w:r>
        <w:pict w14:anchorId="7DAB41FA">
          <v:rect id="_x0000_i1031" style="width:0;height:1.5pt" o:hralign="center" o:hrstd="t" o:hr="t" fillcolor="#a0a0a0" stroked="f"/>
        </w:pict>
      </w:r>
    </w:p>
    <w:p w14:paraId="4DEF7844" w14:textId="77777777" w:rsidR="00A65F80" w:rsidRPr="00A65F80" w:rsidRDefault="00A65F80" w:rsidP="00A65F80">
      <w:pPr>
        <w:tabs>
          <w:tab w:val="left" w:pos="3578"/>
        </w:tabs>
        <w:spacing w:after="0" w:line="240" w:lineRule="auto"/>
        <w:jc w:val="both"/>
        <w:rPr>
          <w:b/>
          <w:bCs/>
        </w:rPr>
      </w:pPr>
      <w:r w:rsidRPr="00A65F80">
        <w:rPr>
          <w:b/>
          <w:bCs/>
        </w:rPr>
        <w:t>5. ATTIEKSME PRET TURPMĀKO SAZIŅU UN PĀRKĀPUMA PUBLISKOŠANU</w:t>
      </w:r>
    </w:p>
    <w:p w14:paraId="76E5B3EC" w14:textId="77777777" w:rsidR="00A65F80" w:rsidRPr="00A65F80" w:rsidRDefault="00A65F80" w:rsidP="00A65F80">
      <w:pPr>
        <w:tabs>
          <w:tab w:val="left" w:pos="3578"/>
        </w:tabs>
        <w:spacing w:after="0" w:line="240" w:lineRule="auto"/>
        <w:jc w:val="both"/>
      </w:pPr>
      <w:r w:rsidRPr="00A65F80">
        <w:t>(atzīmējiet, ja attiecināms)</w:t>
      </w:r>
    </w:p>
    <w:p w14:paraId="6534622A" w14:textId="77777777" w:rsidR="00A65F80" w:rsidRPr="00A65F80" w:rsidRDefault="00A65F80" w:rsidP="00F9430E">
      <w:pPr>
        <w:tabs>
          <w:tab w:val="left" w:pos="3578"/>
        </w:tabs>
        <w:spacing w:after="0" w:line="240" w:lineRule="auto"/>
      </w:pPr>
      <w:r w:rsidRPr="00A65F80">
        <w:rPr>
          <w:rFonts w:ascii="Segoe UI Symbol" w:hAnsi="Segoe UI Symbol" w:cs="Segoe UI Symbol"/>
        </w:rPr>
        <w:t>☐</w:t>
      </w:r>
      <w:r w:rsidRPr="00A65F80">
        <w:t xml:space="preserve"> nevēlos saņemt ziņojuma saņemšanas apstiprinājumu</w:t>
      </w:r>
      <w:r w:rsidRPr="00A65F80">
        <w:br/>
      </w:r>
      <w:r w:rsidRPr="00A65F80">
        <w:rPr>
          <w:rFonts w:ascii="Segoe UI Symbol" w:hAnsi="Segoe UI Symbol" w:cs="Segoe UI Symbol"/>
        </w:rPr>
        <w:t>☐</w:t>
      </w:r>
      <w:r w:rsidRPr="00A65F80">
        <w:t xml:space="preserve"> nevēlos saņemt lēmumu par iesnieguma atzīšanu vai neatzīšanu par trauksmes cēlēja ziņojumu</w:t>
      </w:r>
      <w:r w:rsidRPr="00A65F80">
        <w:br/>
      </w:r>
      <w:r w:rsidRPr="00A65F80">
        <w:rPr>
          <w:rFonts w:ascii="Segoe UI Symbol" w:hAnsi="Segoe UI Symbol" w:cs="Segoe UI Symbol"/>
        </w:rPr>
        <w:t>☐</w:t>
      </w:r>
      <w:r w:rsidRPr="00A65F80">
        <w:t xml:space="preserve"> ja mans ziņojums palīdzēs atklāt pārkāpumu, atļauju publiskot informāciju par konstatēto pārkāpumu, ievērojot normatīvajos aktos noteikto kārtību</w:t>
      </w:r>
    </w:p>
    <w:p w14:paraId="25A6C1CC" w14:textId="77777777" w:rsidR="00A65F80" w:rsidRPr="00A65F80" w:rsidRDefault="00A7386D" w:rsidP="00A65F80">
      <w:pPr>
        <w:tabs>
          <w:tab w:val="left" w:pos="3578"/>
        </w:tabs>
        <w:spacing w:after="0" w:line="240" w:lineRule="auto"/>
        <w:jc w:val="both"/>
      </w:pPr>
      <w:r>
        <w:pict w14:anchorId="2E0F04E3">
          <v:rect id="_x0000_i1032" style="width:0;height:1.5pt" o:hralign="center" o:hrstd="t" o:hr="t" fillcolor="#a0a0a0" stroked="f"/>
        </w:pict>
      </w:r>
    </w:p>
    <w:p w14:paraId="09656F1A" w14:textId="77777777" w:rsidR="00A65F80" w:rsidRPr="00A65F80" w:rsidRDefault="00A65F80" w:rsidP="00A65F80">
      <w:pPr>
        <w:tabs>
          <w:tab w:val="left" w:pos="3578"/>
        </w:tabs>
        <w:spacing w:after="0" w:line="240" w:lineRule="auto"/>
        <w:jc w:val="both"/>
        <w:rPr>
          <w:b/>
          <w:bCs/>
        </w:rPr>
      </w:pPr>
      <w:r w:rsidRPr="00A65F80">
        <w:rPr>
          <w:b/>
          <w:bCs/>
        </w:rPr>
        <w:t>6. PIELIKUMI</w:t>
      </w:r>
    </w:p>
    <w:p w14:paraId="1363F092" w14:textId="77777777" w:rsidR="00A65F80" w:rsidRPr="00A65F80" w:rsidRDefault="00A65F80" w:rsidP="00F9430E">
      <w:pPr>
        <w:tabs>
          <w:tab w:val="left" w:pos="3578"/>
        </w:tabs>
        <w:spacing w:after="0" w:line="240" w:lineRule="auto"/>
      </w:pPr>
      <w:r w:rsidRPr="00A65F80">
        <w:t>Norādiet ziņojumam pievienotos dokumentus, kas, Jūsuprāt, apstiprina iespējamo pārkāpumu.</w:t>
      </w:r>
      <w:r w:rsidRPr="00A65F80">
        <w:br/>
        <w:t>Ja norādījāt, ka par šo pārkāpumu esat ziņojis iepriekš, pievienojiet saņemto atbildi.</w:t>
      </w:r>
    </w:p>
    <w:p w14:paraId="7C10C662" w14:textId="77777777" w:rsidR="00A65F80" w:rsidRPr="00A65F80" w:rsidRDefault="00A65F80" w:rsidP="00A65F80">
      <w:pPr>
        <w:numPr>
          <w:ilvl w:val="0"/>
          <w:numId w:val="4"/>
        </w:numPr>
        <w:tabs>
          <w:tab w:val="left" w:pos="3578"/>
        </w:tabs>
        <w:spacing w:after="0" w:line="240" w:lineRule="auto"/>
        <w:jc w:val="both"/>
      </w:pPr>
    </w:p>
    <w:p w14:paraId="2A97AA65" w14:textId="77777777" w:rsidR="00A65F80" w:rsidRPr="00A65F80" w:rsidRDefault="00A65F80" w:rsidP="00A65F80">
      <w:pPr>
        <w:numPr>
          <w:ilvl w:val="0"/>
          <w:numId w:val="4"/>
        </w:numPr>
        <w:tabs>
          <w:tab w:val="left" w:pos="3578"/>
        </w:tabs>
        <w:spacing w:after="0" w:line="240" w:lineRule="auto"/>
        <w:jc w:val="both"/>
      </w:pPr>
    </w:p>
    <w:p w14:paraId="1770A3DC" w14:textId="77777777" w:rsidR="00A65F80" w:rsidRPr="00A65F80" w:rsidRDefault="00A65F80" w:rsidP="00A65F80">
      <w:pPr>
        <w:numPr>
          <w:ilvl w:val="0"/>
          <w:numId w:val="4"/>
        </w:numPr>
        <w:tabs>
          <w:tab w:val="left" w:pos="3578"/>
        </w:tabs>
        <w:spacing w:after="0" w:line="240" w:lineRule="auto"/>
        <w:jc w:val="both"/>
      </w:pPr>
    </w:p>
    <w:p w14:paraId="574AE71E" w14:textId="77777777" w:rsidR="00A65F80" w:rsidRPr="00A65F80" w:rsidRDefault="00A65F80" w:rsidP="00A65F80">
      <w:pPr>
        <w:tabs>
          <w:tab w:val="left" w:pos="3578"/>
        </w:tabs>
        <w:spacing w:after="0" w:line="240" w:lineRule="auto"/>
        <w:jc w:val="both"/>
      </w:pPr>
      <w:r w:rsidRPr="00A65F80">
        <w:t>…</w:t>
      </w:r>
    </w:p>
    <w:p w14:paraId="6F914C94" w14:textId="77777777" w:rsidR="00A65F80" w:rsidRPr="00A65F80" w:rsidRDefault="00A7386D" w:rsidP="00A65F80">
      <w:pPr>
        <w:tabs>
          <w:tab w:val="left" w:pos="3578"/>
        </w:tabs>
        <w:spacing w:after="0" w:line="240" w:lineRule="auto"/>
        <w:jc w:val="both"/>
      </w:pPr>
      <w:r>
        <w:pict w14:anchorId="113B560E">
          <v:rect id="_x0000_i1033" style="width:0;height:1.5pt" o:hralign="center" o:hrstd="t" o:hr="t" fillcolor="#a0a0a0" stroked="f"/>
        </w:pict>
      </w:r>
    </w:p>
    <w:p w14:paraId="3433AC13" w14:textId="77777777" w:rsidR="00A65F80" w:rsidRPr="00A65F80" w:rsidRDefault="00A65F80" w:rsidP="00A65F80">
      <w:pPr>
        <w:tabs>
          <w:tab w:val="left" w:pos="3578"/>
        </w:tabs>
        <w:spacing w:after="0" w:line="240" w:lineRule="auto"/>
        <w:jc w:val="both"/>
        <w:rPr>
          <w:b/>
          <w:bCs/>
        </w:rPr>
      </w:pPr>
      <w:r w:rsidRPr="00A65F80">
        <w:rPr>
          <w:b/>
          <w:bCs/>
        </w:rPr>
        <w:t>7. ZIŅAS PAR IESNIEDZĒJU</w:t>
      </w:r>
    </w:p>
    <w:p w14:paraId="3D5D145E" w14:textId="77777777" w:rsidR="00A65F80" w:rsidRPr="00A65F80" w:rsidRDefault="00A65F80" w:rsidP="00A65F80">
      <w:pPr>
        <w:tabs>
          <w:tab w:val="left" w:pos="3578"/>
        </w:tabs>
        <w:spacing w:after="0" w:line="240" w:lineRule="auto"/>
        <w:jc w:val="both"/>
      </w:pPr>
      <w:r w:rsidRPr="00A65F80">
        <w:t>Vārds, uzvārds:</w:t>
      </w:r>
    </w:p>
    <w:p w14:paraId="36E32E38" w14:textId="77777777" w:rsidR="00A65F80" w:rsidRPr="00A65F80" w:rsidRDefault="00A7386D" w:rsidP="00A65F80">
      <w:pPr>
        <w:tabs>
          <w:tab w:val="left" w:pos="3578"/>
        </w:tabs>
        <w:spacing w:after="0" w:line="240" w:lineRule="auto"/>
        <w:jc w:val="both"/>
      </w:pPr>
      <w:r>
        <w:pict w14:anchorId="2C61058B">
          <v:rect id="_x0000_i1034" style="width:0;height:1.5pt" o:hralign="center" o:hrstd="t" o:hr="t" fillcolor="#a0a0a0" stroked="f"/>
        </w:pict>
      </w:r>
    </w:p>
    <w:p w14:paraId="4470EC8A" w14:textId="77777777" w:rsidR="00A65F80" w:rsidRPr="00A65F80" w:rsidRDefault="00A65F80" w:rsidP="00A65F80">
      <w:pPr>
        <w:tabs>
          <w:tab w:val="left" w:pos="3578"/>
        </w:tabs>
        <w:spacing w:after="0" w:line="240" w:lineRule="auto"/>
        <w:jc w:val="both"/>
      </w:pPr>
      <w:r w:rsidRPr="00A65F80">
        <w:t>Kontaktinformācija, tostarp adrese*</w:t>
      </w:r>
    </w:p>
    <w:p w14:paraId="3B2F4DF0" w14:textId="77777777" w:rsidR="00A65F80" w:rsidRPr="00A65F80" w:rsidRDefault="00A7386D" w:rsidP="00A65F80">
      <w:pPr>
        <w:tabs>
          <w:tab w:val="left" w:pos="3578"/>
        </w:tabs>
        <w:spacing w:after="0" w:line="240" w:lineRule="auto"/>
        <w:jc w:val="both"/>
      </w:pPr>
      <w:r>
        <w:pict w14:anchorId="211E70A7">
          <v:rect id="_x0000_i1035" style="width:0;height:1.5pt" o:hralign="center" o:hrstd="t" o:hr="t" fillcolor="#a0a0a0" stroked="f"/>
        </w:pict>
      </w:r>
    </w:p>
    <w:p w14:paraId="20CDC7EE" w14:textId="77777777" w:rsidR="00A65F80" w:rsidRPr="00A65F80" w:rsidRDefault="00A65F80" w:rsidP="00A65F80">
      <w:pPr>
        <w:tabs>
          <w:tab w:val="left" w:pos="3578"/>
        </w:tabs>
        <w:spacing w:after="0" w:line="240" w:lineRule="auto"/>
        <w:jc w:val="both"/>
      </w:pPr>
      <w:r w:rsidRPr="00A65F80">
        <w:t>(</w:t>
      </w:r>
      <w:r w:rsidRPr="00F9430E">
        <w:rPr>
          <w:sz w:val="20"/>
          <w:szCs w:val="20"/>
        </w:rPr>
        <w:t>dzīvesvietas adrese, kā arī cita informācija, kā ar Jums var sazināties, piemēram, e-pasts vai tālruņa numurs, lai nosūtītu atbildi, informāciju par izskatīšanas gaitu vai lūgtu papildinformāciju</w:t>
      </w:r>
      <w:r w:rsidRPr="00A65F80">
        <w:t>)</w:t>
      </w:r>
    </w:p>
    <w:p w14:paraId="117BC3D7" w14:textId="77777777" w:rsidR="00A65F80" w:rsidRPr="00A65F80" w:rsidRDefault="00A7386D" w:rsidP="00A65F80">
      <w:pPr>
        <w:tabs>
          <w:tab w:val="left" w:pos="3578"/>
        </w:tabs>
        <w:spacing w:after="0" w:line="240" w:lineRule="auto"/>
        <w:jc w:val="both"/>
      </w:pPr>
      <w:r>
        <w:pict w14:anchorId="27D47144">
          <v:rect id="_x0000_i1036" style="width:0;height:1.5pt" o:hralign="center" o:hrstd="t" o:hr="t" fillcolor="#a0a0a0" stroked="f"/>
        </w:pict>
      </w:r>
    </w:p>
    <w:p w14:paraId="5414C26E" w14:textId="77777777" w:rsidR="00A65F80" w:rsidRPr="00A65F80" w:rsidRDefault="00A65F80" w:rsidP="00A65F80">
      <w:pPr>
        <w:tabs>
          <w:tab w:val="left" w:pos="3578"/>
        </w:tabs>
        <w:spacing w:after="0" w:line="240" w:lineRule="auto"/>
        <w:jc w:val="both"/>
        <w:rPr>
          <w:b/>
          <w:bCs/>
        </w:rPr>
      </w:pPr>
      <w:r w:rsidRPr="00A65F80">
        <w:rPr>
          <w:b/>
          <w:bCs/>
        </w:rPr>
        <w:t>8. IESNIEGŠANAS DATUMS</w:t>
      </w:r>
    </w:p>
    <w:p w14:paraId="3B73E00F" w14:textId="77777777" w:rsidR="00A65F80" w:rsidRPr="00A65F80" w:rsidRDefault="00A7386D" w:rsidP="00A65F80">
      <w:pPr>
        <w:tabs>
          <w:tab w:val="left" w:pos="3578"/>
        </w:tabs>
        <w:spacing w:after="0" w:line="240" w:lineRule="auto"/>
        <w:jc w:val="both"/>
      </w:pPr>
      <w:r>
        <w:pict w14:anchorId="1C09F2D4">
          <v:rect id="_x0000_i1037" style="width:0;height:1.5pt" o:hralign="center" o:hrstd="t" o:hr="t" fillcolor="#a0a0a0" stroked="f"/>
        </w:pict>
      </w:r>
    </w:p>
    <w:p w14:paraId="67678114" w14:textId="77777777" w:rsidR="00A65F80" w:rsidRPr="00A65F80" w:rsidRDefault="00A65F80" w:rsidP="00A65F80">
      <w:pPr>
        <w:tabs>
          <w:tab w:val="left" w:pos="3578"/>
        </w:tabs>
        <w:spacing w:after="0" w:line="240" w:lineRule="auto"/>
        <w:jc w:val="both"/>
      </w:pPr>
      <w:r w:rsidRPr="00A65F80">
        <w:t xml:space="preserve">* </w:t>
      </w:r>
      <w:r w:rsidRPr="00F9430E">
        <w:rPr>
          <w:sz w:val="20"/>
          <w:szCs w:val="20"/>
        </w:rPr>
        <w:t>Adrese jānorāda saskaņā ar Iesniegumu likumā noteiktajām prasībām.</w:t>
      </w:r>
      <w:r w:rsidRPr="00F9430E">
        <w:rPr>
          <w:sz w:val="20"/>
          <w:szCs w:val="20"/>
        </w:rPr>
        <w:br/>
        <w:t>Ja Jūsu norādītā kontaktinformācija ziņojuma izskatīšanas laikā mainās, lūdzam par to informēt</w:t>
      </w:r>
      <w:r w:rsidRPr="00A65F80">
        <w:t>.</w:t>
      </w:r>
    </w:p>
    <w:p w14:paraId="08CFD01C" w14:textId="77777777" w:rsidR="00A65F80" w:rsidRPr="00A65F80" w:rsidRDefault="00A7386D" w:rsidP="00A65F80">
      <w:pPr>
        <w:tabs>
          <w:tab w:val="left" w:pos="3578"/>
        </w:tabs>
        <w:spacing w:after="0" w:line="240" w:lineRule="auto"/>
        <w:jc w:val="both"/>
      </w:pPr>
      <w:r>
        <w:pict w14:anchorId="44B5808A">
          <v:rect id="_x0000_i1038" style="width:0;height:1.5pt" o:hralign="center" o:hrstd="t" o:hr="t" fillcolor="#a0a0a0" stroked="f"/>
        </w:pict>
      </w:r>
    </w:p>
    <w:p w14:paraId="276F6E9B" w14:textId="77777777" w:rsidR="00A65F80" w:rsidRPr="00A65F80" w:rsidRDefault="00A65F80" w:rsidP="00A65F80">
      <w:pPr>
        <w:tabs>
          <w:tab w:val="left" w:pos="3578"/>
        </w:tabs>
        <w:spacing w:after="0" w:line="240" w:lineRule="auto"/>
        <w:jc w:val="both"/>
      </w:pPr>
      <w:r w:rsidRPr="00A65F80">
        <w:t>Iesniedzot trauksmes cēlēja ziņojumu, es 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78F2FF21" w14:textId="1F2ADD87" w:rsidR="00A65F80" w:rsidRPr="00A65F80" w:rsidRDefault="00A65F80" w:rsidP="00A65F80">
      <w:pPr>
        <w:tabs>
          <w:tab w:val="left" w:pos="3578"/>
        </w:tabs>
        <w:spacing w:after="0" w:line="240" w:lineRule="auto"/>
        <w:jc w:val="both"/>
      </w:pPr>
      <w:r w:rsidRPr="00A65F80">
        <w:lastRenderedPageBreak/>
        <w:t xml:space="preserve">Ja ziņojums neatbildīs Trauksmes celšanas likuma prasībām un netiks atzīts par trauksmes cēlēja ziņojumu, tas tiks izskatīts kā privātpersonas iesniegums vai </w:t>
      </w:r>
      <w:r w:rsidR="00440315">
        <w:t>SIA</w:t>
      </w:r>
      <w:r w:rsidRPr="00A65F80">
        <w:t xml:space="preserve"> rīkosies citā veidā atbilstoši ziņojuma saturam, par to attiecīgi informējot iesniedzēju.</w:t>
      </w:r>
    </w:p>
    <w:p w14:paraId="1D32987D" w14:textId="77777777" w:rsidR="00A65F80" w:rsidRPr="00A65F80" w:rsidRDefault="00A7386D" w:rsidP="00A65F80">
      <w:pPr>
        <w:tabs>
          <w:tab w:val="left" w:pos="3578"/>
        </w:tabs>
        <w:spacing w:after="0" w:line="240" w:lineRule="auto"/>
        <w:jc w:val="both"/>
      </w:pPr>
      <w:r>
        <w:pict w14:anchorId="0210F997">
          <v:rect id="_x0000_i1039" style="width:0;height:1.5pt" o:hralign="center" o:hrstd="t" o:hr="t" fillcolor="#a0a0a0" stroked="f"/>
        </w:pict>
      </w:r>
    </w:p>
    <w:p w14:paraId="3910C4DC" w14:textId="77777777" w:rsidR="00A65F80" w:rsidRPr="00A65F80" w:rsidRDefault="00A65F80" w:rsidP="00A65F80">
      <w:pPr>
        <w:tabs>
          <w:tab w:val="left" w:pos="3578"/>
        </w:tabs>
        <w:spacing w:after="0" w:line="240" w:lineRule="auto"/>
        <w:jc w:val="both"/>
      </w:pPr>
      <w:r w:rsidRPr="00A65F80">
        <w:t>(paraksts)</w:t>
      </w:r>
    </w:p>
    <w:p w14:paraId="535CF068" w14:textId="20FAE4EF" w:rsidR="00A65F80" w:rsidRPr="00A65F80" w:rsidRDefault="00A65F80" w:rsidP="00A65F80">
      <w:pPr>
        <w:tabs>
          <w:tab w:val="left" w:pos="3578"/>
        </w:tabs>
        <w:spacing w:after="0" w:line="240" w:lineRule="auto"/>
        <w:jc w:val="both"/>
      </w:pPr>
      <w:r w:rsidRPr="6DEAC6F9">
        <w:rPr>
          <w:b/>
          <w:bCs/>
        </w:rPr>
        <w:t>Svarīgi:</w:t>
      </w:r>
      <w:r>
        <w:t xml:space="preserve"> </w:t>
      </w:r>
      <w:r w:rsidR="00F0180A" w:rsidRPr="6DEAC6F9">
        <w:rPr>
          <w:color w:val="000000" w:themeColor="text1"/>
        </w:rPr>
        <w:t>Ja ziņojums tiek iesniegts rakstveidā, lūdzam</w:t>
      </w:r>
      <w:r>
        <w:t xml:space="preserve"> </w:t>
      </w:r>
      <w:r w:rsidR="007646A4" w:rsidRPr="6DEAC6F9">
        <w:rPr>
          <w:color w:val="000000" w:themeColor="text1"/>
        </w:rPr>
        <w:t>iesniegt elektroniski</w:t>
      </w:r>
      <w:r>
        <w:t xml:space="preserve"> parakstītu vai pašrocīgi parakstītu ziņojumu</w:t>
      </w:r>
      <w:r w:rsidR="00281CF1">
        <w:t xml:space="preserve"> </w:t>
      </w:r>
      <w:r w:rsidR="00F0180A" w:rsidRPr="6DEAC6F9">
        <w:rPr>
          <w:color w:val="000000" w:themeColor="text1"/>
        </w:rPr>
        <w:t xml:space="preserve">Ja ziņojumu iesniedz mutvārdos, vienotais </w:t>
      </w:r>
      <w:r w:rsidR="2BD591F3" w:rsidRPr="6DEAC6F9">
        <w:rPr>
          <w:color w:val="000000" w:themeColor="text1"/>
        </w:rPr>
        <w:t xml:space="preserve">RTU </w:t>
      </w:r>
      <w:r w:rsidR="00F0180A" w:rsidRPr="6DEAC6F9">
        <w:rPr>
          <w:color w:val="000000" w:themeColor="text1"/>
        </w:rPr>
        <w:t>iekšējās trauksmes celšanas kontaktpunkts to noformē rakstveidā trauksmes cēlēja klātbūtnē.</w:t>
      </w:r>
    </w:p>
    <w:p w14:paraId="2F7FA05F" w14:textId="77777777" w:rsidR="00A65F80" w:rsidRPr="00A65F80" w:rsidRDefault="00A7386D" w:rsidP="00A65F80">
      <w:pPr>
        <w:tabs>
          <w:tab w:val="left" w:pos="3578"/>
        </w:tabs>
        <w:spacing w:after="0" w:line="240" w:lineRule="auto"/>
        <w:jc w:val="both"/>
      </w:pPr>
      <w:r>
        <w:pict w14:anchorId="6043C5F5">
          <v:rect id="_x0000_i1040" style="width:0;height:1.5pt" o:hralign="center" o:hrstd="t" o:hr="t" fillcolor="#a0a0a0" stroked="f"/>
        </w:pict>
      </w:r>
    </w:p>
    <w:p w14:paraId="215EEDA6" w14:textId="77777777" w:rsidR="00A65F80" w:rsidRDefault="00A65F80" w:rsidP="00975A52">
      <w:pPr>
        <w:tabs>
          <w:tab w:val="left" w:pos="3578"/>
        </w:tabs>
        <w:spacing w:after="0" w:line="240" w:lineRule="auto"/>
        <w:rPr>
          <w:b/>
          <w:bCs/>
        </w:rPr>
      </w:pPr>
    </w:p>
    <w:p w14:paraId="41942E4A" w14:textId="77777777" w:rsidR="00A7386D" w:rsidRDefault="00A7386D" w:rsidP="00A65F80">
      <w:pPr>
        <w:tabs>
          <w:tab w:val="left" w:pos="3578"/>
        </w:tabs>
        <w:spacing w:after="0" w:line="240" w:lineRule="auto"/>
        <w:jc w:val="center"/>
        <w:rPr>
          <w:b/>
          <w:bCs/>
        </w:rPr>
      </w:pPr>
    </w:p>
    <w:p w14:paraId="34366AFC" w14:textId="77777777" w:rsidR="00A7386D" w:rsidRDefault="00A7386D" w:rsidP="00A65F80">
      <w:pPr>
        <w:tabs>
          <w:tab w:val="left" w:pos="3578"/>
        </w:tabs>
        <w:spacing w:after="0" w:line="240" w:lineRule="auto"/>
        <w:jc w:val="center"/>
        <w:rPr>
          <w:b/>
          <w:bCs/>
        </w:rPr>
      </w:pPr>
    </w:p>
    <w:p w14:paraId="40F5E891" w14:textId="77777777" w:rsidR="00A7386D" w:rsidRDefault="00A7386D" w:rsidP="00A65F80">
      <w:pPr>
        <w:tabs>
          <w:tab w:val="left" w:pos="3578"/>
        </w:tabs>
        <w:spacing w:after="0" w:line="240" w:lineRule="auto"/>
        <w:jc w:val="center"/>
        <w:rPr>
          <w:b/>
          <w:bCs/>
        </w:rPr>
      </w:pPr>
    </w:p>
    <w:p w14:paraId="3F9033C7" w14:textId="77777777" w:rsidR="00A7386D" w:rsidRDefault="00A7386D" w:rsidP="00A65F80">
      <w:pPr>
        <w:tabs>
          <w:tab w:val="left" w:pos="3578"/>
        </w:tabs>
        <w:spacing w:after="0" w:line="240" w:lineRule="auto"/>
        <w:jc w:val="center"/>
        <w:rPr>
          <w:b/>
          <w:bCs/>
        </w:rPr>
      </w:pPr>
    </w:p>
    <w:p w14:paraId="3AEAE629" w14:textId="77777777" w:rsidR="00A7386D" w:rsidRDefault="00A65F80" w:rsidP="00A65F80">
      <w:pPr>
        <w:tabs>
          <w:tab w:val="left" w:pos="3578"/>
        </w:tabs>
        <w:spacing w:after="0" w:line="240" w:lineRule="auto"/>
        <w:jc w:val="center"/>
        <w:rPr>
          <w:b/>
          <w:bCs/>
          <w:color w:val="000000"/>
        </w:rPr>
      </w:pPr>
      <w:r w:rsidRPr="00A65F80">
        <w:rPr>
          <w:b/>
          <w:bCs/>
        </w:rPr>
        <w:t xml:space="preserve">Aizpilda </w:t>
      </w:r>
      <w:r w:rsidR="00C42249" w:rsidRPr="00C42249">
        <w:rPr>
          <w:b/>
          <w:bCs/>
          <w:color w:val="000000"/>
        </w:rPr>
        <w:t xml:space="preserve">Rīgas Tehniskā universitāte </w:t>
      </w:r>
    </w:p>
    <w:p w14:paraId="4E382724" w14:textId="1A1F396E" w:rsidR="00A65F80" w:rsidRPr="00A65F80" w:rsidRDefault="00C42249" w:rsidP="00A65F80">
      <w:pPr>
        <w:tabs>
          <w:tab w:val="left" w:pos="3578"/>
        </w:tabs>
        <w:spacing w:after="0" w:line="240" w:lineRule="auto"/>
        <w:jc w:val="center"/>
        <w:rPr>
          <w:b/>
          <w:bCs/>
        </w:rPr>
      </w:pPr>
      <w:r w:rsidRPr="00C42249">
        <w:rPr>
          <w:b/>
          <w:bCs/>
          <w:color w:val="000000"/>
        </w:rPr>
        <w:t>(vienotais trauksmes celšanas kontaktpunkts)</w:t>
      </w:r>
    </w:p>
    <w:p w14:paraId="5B42669E" w14:textId="370DA471" w:rsidR="00A65F80" w:rsidRPr="00A65F80" w:rsidRDefault="00E03AC5" w:rsidP="00A65F80">
      <w:pPr>
        <w:tabs>
          <w:tab w:val="left" w:pos="3578"/>
        </w:tabs>
        <w:spacing w:after="0" w:line="240" w:lineRule="auto"/>
        <w:jc w:val="both"/>
      </w:pPr>
      <w:r w:rsidRPr="00E03AC5">
        <w:rPr>
          <w:color w:val="000000"/>
        </w:rPr>
        <w:br/>
      </w:r>
      <w:r w:rsidRPr="00E03AC5">
        <w:rPr>
          <w:color w:val="000000"/>
        </w:rPr>
        <w:br/>
      </w:r>
      <w:r w:rsidR="00A65F80" w:rsidRPr="00A65F80">
        <w:t>Iesnieguma reģistrācijas datums __________________ Nr. __________</w:t>
      </w:r>
    </w:p>
    <w:p w14:paraId="1D67B3BC" w14:textId="77777777" w:rsidR="00A65F80" w:rsidRPr="00A65F80" w:rsidRDefault="00A7386D" w:rsidP="00A65F80">
      <w:pPr>
        <w:tabs>
          <w:tab w:val="left" w:pos="3578"/>
        </w:tabs>
        <w:spacing w:after="0" w:line="240" w:lineRule="auto"/>
        <w:jc w:val="both"/>
      </w:pPr>
      <w:r>
        <w:pict w14:anchorId="230E3960">
          <v:rect id="_x0000_i1041" style="width:0;height:1.5pt" o:hralign="center" o:hrstd="t" o:hr="t" fillcolor="#a0a0a0" stroked="f"/>
        </w:pict>
      </w:r>
    </w:p>
    <w:p w14:paraId="2E670233" w14:textId="77777777" w:rsidR="00A65F80" w:rsidRPr="00A65F80" w:rsidRDefault="00A65F80" w:rsidP="00A65F80">
      <w:pPr>
        <w:tabs>
          <w:tab w:val="left" w:pos="3578"/>
        </w:tabs>
        <w:spacing w:after="0" w:line="240" w:lineRule="auto"/>
        <w:jc w:val="both"/>
        <w:rPr>
          <w:b/>
          <w:bCs/>
        </w:rPr>
      </w:pPr>
      <w:r w:rsidRPr="00A65F80">
        <w:rPr>
          <w:b/>
          <w:bCs/>
        </w:rPr>
        <w:t>INFORMĀCIJA PAR TURPMĀKO SAZIŅU</w:t>
      </w:r>
    </w:p>
    <w:p w14:paraId="40CC1C45" w14:textId="6FA10508" w:rsidR="00A65F80" w:rsidRPr="00A65F80" w:rsidRDefault="00A65F80" w:rsidP="00A65F80">
      <w:pPr>
        <w:tabs>
          <w:tab w:val="left" w:pos="3578"/>
        </w:tabs>
        <w:spacing w:after="0" w:line="240" w:lineRule="auto"/>
        <w:jc w:val="both"/>
      </w:pPr>
      <w:r>
        <w:t>– ne vēlāk kā 7 dienu laikā iesniedzējam tiek nosūtīts ziņojuma saņemšanas apstiprinājums (ja 5. punktā nav norādīts, ka tas nav vēlams);</w:t>
      </w:r>
      <w:r>
        <w:br/>
        <w:t>– 3 darba dienu laikā pēc lēmuma pieņemšanas par iesnieguma atzīšanu vai neatzīšanu par trauksmes cēlēja ziņojumu iesniedzējam tiek sniegta informācija par pieņemto lēmumu;</w:t>
      </w:r>
      <w:r>
        <w:br/>
        <w:t xml:space="preserve">– ja nepieciešams trauksmes cēlēja ziņojuma izskatīšanai, </w:t>
      </w:r>
      <w:r w:rsidR="00440315">
        <w:t>SIA</w:t>
      </w:r>
      <w:r>
        <w:t xml:space="preserve"> var sazināties ar iesniedzēju papildu informācijas iegūšanai;</w:t>
      </w:r>
      <w:r>
        <w:br/>
        <w:t xml:space="preserve">– ja iesniegums tiek atzīts par trauksmes cēlēja ziņojumu, </w:t>
      </w:r>
      <w:r w:rsidR="00440315">
        <w:t>SIA</w:t>
      </w:r>
      <w:r>
        <w:t xml:space="preserve"> informē iesniedzēju par tā izskatīšanas gaitu ne vēlāk kā divu mēnešu laikā no dienas, kad iesniegums atzīts par trauksmes cēlēja ziņojumu, kā arī pēc izskatīšanas pabeigšanas par konstatētajiem faktiem un pieņemto lēmumu vai veiktajām darbībām;</w:t>
      </w:r>
      <w:r>
        <w:br/>
        <w:t xml:space="preserve">– neskaidrību gadījumā iesniedzējs var sazināties ar </w:t>
      </w:r>
      <w:r w:rsidR="00E03AC5" w:rsidRPr="6DEAC6F9">
        <w:rPr>
          <w:color w:val="000000" w:themeColor="text1"/>
        </w:rPr>
        <w:t>Rīgas Tehniskās universitātes vienoto</w:t>
      </w:r>
      <w:r>
        <w:t xml:space="preserve"> trauksmes celšanas </w:t>
      </w:r>
      <w:r w:rsidR="00E03AC5" w:rsidRPr="6DEAC6F9">
        <w:rPr>
          <w:color w:val="000000" w:themeColor="text1"/>
        </w:rPr>
        <w:t>kontaktpunktu.</w:t>
      </w:r>
    </w:p>
    <w:p w14:paraId="181950E7" w14:textId="77777777" w:rsidR="00943DFD" w:rsidRPr="00494B71" w:rsidRDefault="00943DFD" w:rsidP="00494B71">
      <w:pPr>
        <w:tabs>
          <w:tab w:val="left" w:pos="3578"/>
        </w:tabs>
        <w:spacing w:after="0" w:line="240" w:lineRule="auto"/>
        <w:jc w:val="both"/>
      </w:pPr>
    </w:p>
    <w:p w14:paraId="116F77CC" w14:textId="77777777" w:rsidR="00494B71" w:rsidRPr="00494B71" w:rsidRDefault="00494B71" w:rsidP="00494B71">
      <w:pPr>
        <w:tabs>
          <w:tab w:val="left" w:pos="3578"/>
        </w:tabs>
        <w:spacing w:after="0" w:line="240" w:lineRule="auto"/>
        <w:jc w:val="both"/>
      </w:pPr>
    </w:p>
    <w:p w14:paraId="27560A4B" w14:textId="77777777" w:rsidR="00494B71" w:rsidRDefault="00494B71" w:rsidP="00494B71">
      <w:pPr>
        <w:tabs>
          <w:tab w:val="left" w:pos="3578"/>
        </w:tabs>
        <w:jc w:val="both"/>
      </w:pPr>
    </w:p>
    <w:p w14:paraId="6AE3BA79" w14:textId="77777777" w:rsidR="001C7B21" w:rsidRDefault="001C7B21" w:rsidP="00494B71">
      <w:pPr>
        <w:tabs>
          <w:tab w:val="left" w:pos="3578"/>
        </w:tabs>
        <w:jc w:val="both"/>
      </w:pPr>
    </w:p>
    <w:p w14:paraId="6490BD0A" w14:textId="77777777" w:rsidR="001C7B21" w:rsidRDefault="001C7B21" w:rsidP="00494B71">
      <w:pPr>
        <w:tabs>
          <w:tab w:val="left" w:pos="3578"/>
        </w:tabs>
        <w:jc w:val="both"/>
      </w:pPr>
    </w:p>
    <w:p w14:paraId="68FFDC5B" w14:textId="77777777" w:rsidR="001C7B21" w:rsidRDefault="001C7B21" w:rsidP="00494B71">
      <w:pPr>
        <w:tabs>
          <w:tab w:val="left" w:pos="3578"/>
        </w:tabs>
        <w:jc w:val="both"/>
      </w:pPr>
    </w:p>
    <w:p w14:paraId="5CDF2D37" w14:textId="77777777" w:rsidR="001C7B21" w:rsidRDefault="001C7B21" w:rsidP="00494B71">
      <w:pPr>
        <w:tabs>
          <w:tab w:val="left" w:pos="3578"/>
        </w:tabs>
        <w:jc w:val="both"/>
      </w:pPr>
    </w:p>
    <w:p w14:paraId="2F3E6A75" w14:textId="21EBFEAE" w:rsidR="004045E5" w:rsidRPr="00A54758" w:rsidRDefault="004045E5" w:rsidP="00616EB8">
      <w:pPr>
        <w:tabs>
          <w:tab w:val="left" w:pos="3578"/>
        </w:tabs>
      </w:pPr>
    </w:p>
    <w:p w14:paraId="0E8DEA10" w14:textId="7201CA3B" w:rsidR="0018548F" w:rsidRPr="00A54758" w:rsidRDefault="0018548F"/>
    <w:sectPr w:rsidR="0018548F" w:rsidRPr="00A54758">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EAF0" w14:textId="77777777" w:rsidR="00610D72" w:rsidRDefault="00610D72" w:rsidP="00610D72">
      <w:pPr>
        <w:spacing w:after="0" w:line="240" w:lineRule="auto"/>
      </w:pPr>
      <w:r>
        <w:separator/>
      </w:r>
    </w:p>
  </w:endnote>
  <w:endnote w:type="continuationSeparator" w:id="0">
    <w:p w14:paraId="143554DF" w14:textId="77777777" w:rsidR="00610D72" w:rsidRDefault="00610D72" w:rsidP="0061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826E" w14:textId="129E13C5" w:rsidR="00610D72" w:rsidRPr="0030224D" w:rsidRDefault="00610D72" w:rsidP="0030224D">
    <w:pPr>
      <w:pStyle w:val="Kjene"/>
      <w:jc w:val="center"/>
      <w:rPr>
        <w:sz w:val="20"/>
        <w:szCs w:val="20"/>
      </w:rPr>
    </w:pPr>
    <w:r w:rsidRPr="0030224D">
      <w:rPr>
        <w:color w:val="000000"/>
        <w:sz w:val="20"/>
        <w:szCs w:val="20"/>
      </w:rPr>
      <w:t>DOKUMENTS PARAKSTĪTS AR DROŠU ELEKTRONISKO PARAKSTU UN SATUR LAIKA ZĪMOGU</w:t>
    </w:r>
  </w:p>
  <w:p w14:paraId="46A3829A" w14:textId="77777777" w:rsidR="00610D72" w:rsidRDefault="00610D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CF65" w14:textId="77777777" w:rsidR="00610D72" w:rsidRDefault="00610D72" w:rsidP="00610D72">
      <w:pPr>
        <w:spacing w:after="0" w:line="240" w:lineRule="auto"/>
      </w:pPr>
      <w:r>
        <w:separator/>
      </w:r>
    </w:p>
  </w:footnote>
  <w:footnote w:type="continuationSeparator" w:id="0">
    <w:p w14:paraId="65CA18FA" w14:textId="77777777" w:rsidR="00610D72" w:rsidRDefault="00610D72" w:rsidP="00610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12A"/>
    <w:multiLevelType w:val="multilevel"/>
    <w:tmpl w:val="CA06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157B9"/>
    <w:multiLevelType w:val="multilevel"/>
    <w:tmpl w:val="15E2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57F69"/>
    <w:multiLevelType w:val="multilevel"/>
    <w:tmpl w:val="81CCE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E3400"/>
    <w:multiLevelType w:val="hybridMultilevel"/>
    <w:tmpl w:val="3D5679CE"/>
    <w:lvl w:ilvl="0" w:tplc="3D94C546">
      <w:start w:val="1"/>
      <w:numFmt w:val="decimal"/>
      <w:lvlText w:val="6.%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4900FA"/>
    <w:multiLevelType w:val="multilevel"/>
    <w:tmpl w:val="3CB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5A"/>
    <w:rsid w:val="00000066"/>
    <w:rsid w:val="00012BD1"/>
    <w:rsid w:val="00025F9D"/>
    <w:rsid w:val="0003738B"/>
    <w:rsid w:val="000465EF"/>
    <w:rsid w:val="000479BD"/>
    <w:rsid w:val="00051026"/>
    <w:rsid w:val="00065992"/>
    <w:rsid w:val="0007392D"/>
    <w:rsid w:val="00076EF8"/>
    <w:rsid w:val="000770B2"/>
    <w:rsid w:val="0008655D"/>
    <w:rsid w:val="000A21FE"/>
    <w:rsid w:val="000A4433"/>
    <w:rsid w:val="000C2007"/>
    <w:rsid w:val="000D18C8"/>
    <w:rsid w:val="000E6538"/>
    <w:rsid w:val="000F5B89"/>
    <w:rsid w:val="000F7FD0"/>
    <w:rsid w:val="001135BC"/>
    <w:rsid w:val="00115C21"/>
    <w:rsid w:val="0017670D"/>
    <w:rsid w:val="00180316"/>
    <w:rsid w:val="0018082B"/>
    <w:rsid w:val="0018548F"/>
    <w:rsid w:val="00190B41"/>
    <w:rsid w:val="001A03BE"/>
    <w:rsid w:val="001A5695"/>
    <w:rsid w:val="001A75EA"/>
    <w:rsid w:val="001B2115"/>
    <w:rsid w:val="001C06E3"/>
    <w:rsid w:val="001C0DB6"/>
    <w:rsid w:val="001C2032"/>
    <w:rsid w:val="001C7B21"/>
    <w:rsid w:val="001F2CD7"/>
    <w:rsid w:val="00217AB0"/>
    <w:rsid w:val="00226F98"/>
    <w:rsid w:val="002430F5"/>
    <w:rsid w:val="00253262"/>
    <w:rsid w:val="00256BD3"/>
    <w:rsid w:val="0026702B"/>
    <w:rsid w:val="00275323"/>
    <w:rsid w:val="00275426"/>
    <w:rsid w:val="00281CF1"/>
    <w:rsid w:val="0028392E"/>
    <w:rsid w:val="0029673E"/>
    <w:rsid w:val="002A12AE"/>
    <w:rsid w:val="002A18B1"/>
    <w:rsid w:val="002B1CE7"/>
    <w:rsid w:val="002B58B1"/>
    <w:rsid w:val="002C24BB"/>
    <w:rsid w:val="002C582E"/>
    <w:rsid w:val="002F17C2"/>
    <w:rsid w:val="0030224D"/>
    <w:rsid w:val="00326BF5"/>
    <w:rsid w:val="00333B8B"/>
    <w:rsid w:val="003612C8"/>
    <w:rsid w:val="00363A31"/>
    <w:rsid w:val="00374BDC"/>
    <w:rsid w:val="00384813"/>
    <w:rsid w:val="00392525"/>
    <w:rsid w:val="003951B6"/>
    <w:rsid w:val="003B7CDF"/>
    <w:rsid w:val="003E45D0"/>
    <w:rsid w:val="003E4F06"/>
    <w:rsid w:val="003F2FEB"/>
    <w:rsid w:val="003F354A"/>
    <w:rsid w:val="003F7846"/>
    <w:rsid w:val="004045E5"/>
    <w:rsid w:val="004217EF"/>
    <w:rsid w:val="004267BF"/>
    <w:rsid w:val="00433D01"/>
    <w:rsid w:val="00435D90"/>
    <w:rsid w:val="00440315"/>
    <w:rsid w:val="00452B5E"/>
    <w:rsid w:val="00457F23"/>
    <w:rsid w:val="00471BC6"/>
    <w:rsid w:val="00483FB2"/>
    <w:rsid w:val="00492281"/>
    <w:rsid w:val="00492316"/>
    <w:rsid w:val="00494B71"/>
    <w:rsid w:val="004B23A2"/>
    <w:rsid w:val="004D32B6"/>
    <w:rsid w:val="004D51A2"/>
    <w:rsid w:val="004F0520"/>
    <w:rsid w:val="004F07D5"/>
    <w:rsid w:val="004F2B77"/>
    <w:rsid w:val="004F31BF"/>
    <w:rsid w:val="004F716E"/>
    <w:rsid w:val="00543042"/>
    <w:rsid w:val="005477EC"/>
    <w:rsid w:val="00551C0B"/>
    <w:rsid w:val="005528BB"/>
    <w:rsid w:val="00553078"/>
    <w:rsid w:val="00565173"/>
    <w:rsid w:val="00573FF6"/>
    <w:rsid w:val="00587542"/>
    <w:rsid w:val="005A5F80"/>
    <w:rsid w:val="005B5285"/>
    <w:rsid w:val="005C09E6"/>
    <w:rsid w:val="005C2608"/>
    <w:rsid w:val="005D09E9"/>
    <w:rsid w:val="005D3CB8"/>
    <w:rsid w:val="005F1FD1"/>
    <w:rsid w:val="00607E41"/>
    <w:rsid w:val="00610D72"/>
    <w:rsid w:val="006124FE"/>
    <w:rsid w:val="00616EB8"/>
    <w:rsid w:val="00625566"/>
    <w:rsid w:val="006361FF"/>
    <w:rsid w:val="0065170D"/>
    <w:rsid w:val="00654797"/>
    <w:rsid w:val="0066149F"/>
    <w:rsid w:val="006620B5"/>
    <w:rsid w:val="006967C1"/>
    <w:rsid w:val="006A1110"/>
    <w:rsid w:val="006A1839"/>
    <w:rsid w:val="006A236E"/>
    <w:rsid w:val="006B7A6A"/>
    <w:rsid w:val="006C5C47"/>
    <w:rsid w:val="006D39F6"/>
    <w:rsid w:val="006F257E"/>
    <w:rsid w:val="006F7C3D"/>
    <w:rsid w:val="007017DA"/>
    <w:rsid w:val="00713841"/>
    <w:rsid w:val="007144AE"/>
    <w:rsid w:val="007401B6"/>
    <w:rsid w:val="00747BF0"/>
    <w:rsid w:val="00755040"/>
    <w:rsid w:val="007646A4"/>
    <w:rsid w:val="0076715A"/>
    <w:rsid w:val="00770457"/>
    <w:rsid w:val="0077262E"/>
    <w:rsid w:val="00783E0F"/>
    <w:rsid w:val="00797F1A"/>
    <w:rsid w:val="007A2E97"/>
    <w:rsid w:val="007A335F"/>
    <w:rsid w:val="007A577C"/>
    <w:rsid w:val="007B06F1"/>
    <w:rsid w:val="007B617F"/>
    <w:rsid w:val="007C3A64"/>
    <w:rsid w:val="007D0024"/>
    <w:rsid w:val="007F6218"/>
    <w:rsid w:val="007F6CBC"/>
    <w:rsid w:val="0080560D"/>
    <w:rsid w:val="00813E03"/>
    <w:rsid w:val="008247F8"/>
    <w:rsid w:val="00830E43"/>
    <w:rsid w:val="00833B69"/>
    <w:rsid w:val="008575CC"/>
    <w:rsid w:val="00862130"/>
    <w:rsid w:val="00884760"/>
    <w:rsid w:val="00887C77"/>
    <w:rsid w:val="008D1E7D"/>
    <w:rsid w:val="008D5259"/>
    <w:rsid w:val="008E23AE"/>
    <w:rsid w:val="008E7812"/>
    <w:rsid w:val="008F2EDD"/>
    <w:rsid w:val="00943DFD"/>
    <w:rsid w:val="00951F2C"/>
    <w:rsid w:val="00953840"/>
    <w:rsid w:val="00954F8F"/>
    <w:rsid w:val="009639FF"/>
    <w:rsid w:val="0096648C"/>
    <w:rsid w:val="00967B66"/>
    <w:rsid w:val="00975A52"/>
    <w:rsid w:val="0097711B"/>
    <w:rsid w:val="00987632"/>
    <w:rsid w:val="0099272C"/>
    <w:rsid w:val="009D2674"/>
    <w:rsid w:val="009E25E1"/>
    <w:rsid w:val="009F037A"/>
    <w:rsid w:val="00A3157B"/>
    <w:rsid w:val="00A368F0"/>
    <w:rsid w:val="00A36D90"/>
    <w:rsid w:val="00A54758"/>
    <w:rsid w:val="00A6084D"/>
    <w:rsid w:val="00A613D0"/>
    <w:rsid w:val="00A65CBC"/>
    <w:rsid w:val="00A65F80"/>
    <w:rsid w:val="00A731E0"/>
    <w:rsid w:val="00A7386D"/>
    <w:rsid w:val="00A80B85"/>
    <w:rsid w:val="00A8342A"/>
    <w:rsid w:val="00A851EC"/>
    <w:rsid w:val="00A85D38"/>
    <w:rsid w:val="00A85F5A"/>
    <w:rsid w:val="00A92CB1"/>
    <w:rsid w:val="00AA402D"/>
    <w:rsid w:val="00AA7FE3"/>
    <w:rsid w:val="00AB145A"/>
    <w:rsid w:val="00AB37A5"/>
    <w:rsid w:val="00AB70B8"/>
    <w:rsid w:val="00AC485A"/>
    <w:rsid w:val="00AE00EB"/>
    <w:rsid w:val="00AE07D5"/>
    <w:rsid w:val="00AE2427"/>
    <w:rsid w:val="00AE4455"/>
    <w:rsid w:val="00B1221F"/>
    <w:rsid w:val="00B17391"/>
    <w:rsid w:val="00B4092A"/>
    <w:rsid w:val="00B60C35"/>
    <w:rsid w:val="00B65621"/>
    <w:rsid w:val="00B74F74"/>
    <w:rsid w:val="00B755C4"/>
    <w:rsid w:val="00B77867"/>
    <w:rsid w:val="00B92EAB"/>
    <w:rsid w:val="00B950D3"/>
    <w:rsid w:val="00BA3239"/>
    <w:rsid w:val="00BB0F15"/>
    <w:rsid w:val="00BB15D2"/>
    <w:rsid w:val="00BC11E5"/>
    <w:rsid w:val="00BC1FFE"/>
    <w:rsid w:val="00BF2EA7"/>
    <w:rsid w:val="00BF4EE1"/>
    <w:rsid w:val="00BF55A7"/>
    <w:rsid w:val="00C07E64"/>
    <w:rsid w:val="00C204B6"/>
    <w:rsid w:val="00C32212"/>
    <w:rsid w:val="00C42249"/>
    <w:rsid w:val="00C458C8"/>
    <w:rsid w:val="00C62A29"/>
    <w:rsid w:val="00C65EAD"/>
    <w:rsid w:val="00C93EBF"/>
    <w:rsid w:val="00C94A8C"/>
    <w:rsid w:val="00CC0A87"/>
    <w:rsid w:val="00CC7E62"/>
    <w:rsid w:val="00CD29E4"/>
    <w:rsid w:val="00CE7DAA"/>
    <w:rsid w:val="00D03B88"/>
    <w:rsid w:val="00D06D60"/>
    <w:rsid w:val="00D27977"/>
    <w:rsid w:val="00D30910"/>
    <w:rsid w:val="00D45C0C"/>
    <w:rsid w:val="00D464E5"/>
    <w:rsid w:val="00D53EAA"/>
    <w:rsid w:val="00D54096"/>
    <w:rsid w:val="00D545A8"/>
    <w:rsid w:val="00D557B7"/>
    <w:rsid w:val="00D57360"/>
    <w:rsid w:val="00D75FA2"/>
    <w:rsid w:val="00D87FDE"/>
    <w:rsid w:val="00DA40C7"/>
    <w:rsid w:val="00E03AC5"/>
    <w:rsid w:val="00E07778"/>
    <w:rsid w:val="00E15AA3"/>
    <w:rsid w:val="00E25028"/>
    <w:rsid w:val="00E67E30"/>
    <w:rsid w:val="00E82303"/>
    <w:rsid w:val="00E85ED6"/>
    <w:rsid w:val="00E8621E"/>
    <w:rsid w:val="00E921E7"/>
    <w:rsid w:val="00E95A74"/>
    <w:rsid w:val="00E9610B"/>
    <w:rsid w:val="00E96AF2"/>
    <w:rsid w:val="00EA498A"/>
    <w:rsid w:val="00EB6041"/>
    <w:rsid w:val="00EB7ABA"/>
    <w:rsid w:val="00EC77EC"/>
    <w:rsid w:val="00EE404C"/>
    <w:rsid w:val="00EF3EBB"/>
    <w:rsid w:val="00F0180A"/>
    <w:rsid w:val="00F0660C"/>
    <w:rsid w:val="00F06627"/>
    <w:rsid w:val="00F3634C"/>
    <w:rsid w:val="00F410BC"/>
    <w:rsid w:val="00F523BA"/>
    <w:rsid w:val="00F60FF5"/>
    <w:rsid w:val="00F66139"/>
    <w:rsid w:val="00F777E9"/>
    <w:rsid w:val="00F81932"/>
    <w:rsid w:val="00F85573"/>
    <w:rsid w:val="00F902E4"/>
    <w:rsid w:val="00F9430E"/>
    <w:rsid w:val="00F96C41"/>
    <w:rsid w:val="00F975E0"/>
    <w:rsid w:val="00FA2909"/>
    <w:rsid w:val="00FA2E8C"/>
    <w:rsid w:val="00FA79E2"/>
    <w:rsid w:val="00FB44E8"/>
    <w:rsid w:val="00FB7680"/>
    <w:rsid w:val="00FD69E1"/>
    <w:rsid w:val="00FD7F70"/>
    <w:rsid w:val="00FE087D"/>
    <w:rsid w:val="00FF6EA0"/>
    <w:rsid w:val="024E3D36"/>
    <w:rsid w:val="03666CD5"/>
    <w:rsid w:val="048A95C3"/>
    <w:rsid w:val="073C0938"/>
    <w:rsid w:val="0B606C78"/>
    <w:rsid w:val="0D00337E"/>
    <w:rsid w:val="0DAAC45B"/>
    <w:rsid w:val="0EB623E5"/>
    <w:rsid w:val="0F360B07"/>
    <w:rsid w:val="0FCDDB31"/>
    <w:rsid w:val="10A5D5B5"/>
    <w:rsid w:val="11B59A68"/>
    <w:rsid w:val="1226811D"/>
    <w:rsid w:val="12EAB27E"/>
    <w:rsid w:val="133415CB"/>
    <w:rsid w:val="13B593C7"/>
    <w:rsid w:val="1442B6E2"/>
    <w:rsid w:val="14CB38F4"/>
    <w:rsid w:val="15E6639B"/>
    <w:rsid w:val="16440A6D"/>
    <w:rsid w:val="188DDFC6"/>
    <w:rsid w:val="19269E1A"/>
    <w:rsid w:val="19703967"/>
    <w:rsid w:val="1B9E7239"/>
    <w:rsid w:val="1F7D8C9F"/>
    <w:rsid w:val="204454E2"/>
    <w:rsid w:val="2087DC30"/>
    <w:rsid w:val="21FCBFE8"/>
    <w:rsid w:val="22FEB8EF"/>
    <w:rsid w:val="234150E5"/>
    <w:rsid w:val="28E674C2"/>
    <w:rsid w:val="2AD96213"/>
    <w:rsid w:val="2AF4EA2A"/>
    <w:rsid w:val="2BD591F3"/>
    <w:rsid w:val="2CCF45B0"/>
    <w:rsid w:val="2D78FB83"/>
    <w:rsid w:val="2F7F8275"/>
    <w:rsid w:val="2FA939C5"/>
    <w:rsid w:val="2FFB1B8F"/>
    <w:rsid w:val="300CD89A"/>
    <w:rsid w:val="30EEC714"/>
    <w:rsid w:val="322AADC6"/>
    <w:rsid w:val="33B093D9"/>
    <w:rsid w:val="35E3B2A8"/>
    <w:rsid w:val="3691B5F4"/>
    <w:rsid w:val="36C831E2"/>
    <w:rsid w:val="36DBCA48"/>
    <w:rsid w:val="37F72866"/>
    <w:rsid w:val="3A5DD2BB"/>
    <w:rsid w:val="3DC238F3"/>
    <w:rsid w:val="40194A0B"/>
    <w:rsid w:val="4022A7A7"/>
    <w:rsid w:val="44DC20C5"/>
    <w:rsid w:val="457A9CA1"/>
    <w:rsid w:val="45978803"/>
    <w:rsid w:val="46881E4E"/>
    <w:rsid w:val="4834DF30"/>
    <w:rsid w:val="4A434823"/>
    <w:rsid w:val="4A4F273C"/>
    <w:rsid w:val="4AFDA087"/>
    <w:rsid w:val="4C410891"/>
    <w:rsid w:val="4C703F1D"/>
    <w:rsid w:val="4CF1DADF"/>
    <w:rsid w:val="4D997E53"/>
    <w:rsid w:val="4E2E5456"/>
    <w:rsid w:val="4F8609FD"/>
    <w:rsid w:val="4FB3F70C"/>
    <w:rsid w:val="5138BE7E"/>
    <w:rsid w:val="5314E387"/>
    <w:rsid w:val="535C4A85"/>
    <w:rsid w:val="537AD85B"/>
    <w:rsid w:val="55D54EC9"/>
    <w:rsid w:val="566153D8"/>
    <w:rsid w:val="5881569B"/>
    <w:rsid w:val="58E1E1A8"/>
    <w:rsid w:val="593AADAD"/>
    <w:rsid w:val="59DE4B78"/>
    <w:rsid w:val="5A848945"/>
    <w:rsid w:val="5E17E553"/>
    <w:rsid w:val="5E3AB30F"/>
    <w:rsid w:val="5F3BF7AD"/>
    <w:rsid w:val="62B95828"/>
    <w:rsid w:val="6406A683"/>
    <w:rsid w:val="65FE6199"/>
    <w:rsid w:val="6DEAC6F9"/>
    <w:rsid w:val="6F178252"/>
    <w:rsid w:val="6FCEB06A"/>
    <w:rsid w:val="6FCECCAC"/>
    <w:rsid w:val="6FD25E03"/>
    <w:rsid w:val="70F943CA"/>
    <w:rsid w:val="72105A6B"/>
    <w:rsid w:val="76519DE9"/>
    <w:rsid w:val="77961171"/>
    <w:rsid w:val="789EB357"/>
    <w:rsid w:val="7A052CA1"/>
    <w:rsid w:val="7A2F00BF"/>
    <w:rsid w:val="7AB377B7"/>
    <w:rsid w:val="7AF07ACB"/>
    <w:rsid w:val="7CACABC3"/>
    <w:rsid w:val="7D11A85B"/>
    <w:rsid w:val="7D94485D"/>
    <w:rsid w:val="7D9B53B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113CAAF"/>
  <w15:chartTrackingRefBased/>
  <w15:docId w15:val="{0CACACC7-395B-45E5-8FA4-CCA4FDCE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B1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B1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B14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B14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B145A"/>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B14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145A"/>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B145A"/>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145A"/>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145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B145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B145A"/>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B145A"/>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B145A"/>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B145A"/>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145A"/>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B145A"/>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145A"/>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B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14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14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145A"/>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B14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145A"/>
    <w:rPr>
      <w:i/>
      <w:iCs/>
      <w:color w:val="404040" w:themeColor="text1" w:themeTint="BF"/>
    </w:rPr>
  </w:style>
  <w:style w:type="paragraph" w:styleId="Sarakstarindkopa">
    <w:name w:val="List Paragraph"/>
    <w:basedOn w:val="Parasts"/>
    <w:uiPriority w:val="34"/>
    <w:qFormat/>
    <w:rsid w:val="00AB145A"/>
    <w:pPr>
      <w:ind w:left="720"/>
      <w:contextualSpacing/>
    </w:pPr>
  </w:style>
  <w:style w:type="character" w:styleId="Intensvsizclums">
    <w:name w:val="Intense Emphasis"/>
    <w:basedOn w:val="Noklusjumarindkopasfonts"/>
    <w:uiPriority w:val="21"/>
    <w:qFormat/>
    <w:rsid w:val="00AB145A"/>
    <w:rPr>
      <w:i/>
      <w:iCs/>
      <w:color w:val="0F4761" w:themeColor="accent1" w:themeShade="BF"/>
    </w:rPr>
  </w:style>
  <w:style w:type="paragraph" w:styleId="Intensvscitts">
    <w:name w:val="Intense Quote"/>
    <w:basedOn w:val="Parasts"/>
    <w:next w:val="Parasts"/>
    <w:link w:val="IntensvscittsRakstz"/>
    <w:uiPriority w:val="30"/>
    <w:qFormat/>
    <w:rsid w:val="00AB1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B145A"/>
    <w:rPr>
      <w:i/>
      <w:iCs/>
      <w:color w:val="0F4761" w:themeColor="accent1" w:themeShade="BF"/>
    </w:rPr>
  </w:style>
  <w:style w:type="character" w:styleId="Intensvaatsauce">
    <w:name w:val="Intense Reference"/>
    <w:basedOn w:val="Noklusjumarindkopasfonts"/>
    <w:uiPriority w:val="32"/>
    <w:qFormat/>
    <w:rsid w:val="00AB145A"/>
    <w:rPr>
      <w:b/>
      <w:bCs/>
      <w:smallCaps/>
      <w:color w:val="0F4761" w:themeColor="accent1" w:themeShade="BF"/>
      <w:spacing w:val="5"/>
    </w:rPr>
  </w:style>
  <w:style w:type="character" w:styleId="Hipersaite">
    <w:name w:val="Hyperlink"/>
    <w:basedOn w:val="Noklusjumarindkopasfonts"/>
    <w:uiPriority w:val="99"/>
    <w:unhideWhenUsed/>
    <w:rsid w:val="00AB145A"/>
    <w:rPr>
      <w:color w:val="467886" w:themeColor="hyperlink"/>
      <w:u w:val="single"/>
    </w:rPr>
  </w:style>
  <w:style w:type="character" w:customStyle="1" w:styleId="Neatrisintapieminana1">
    <w:name w:val="Neatrisināta pieminēšana1"/>
    <w:basedOn w:val="Noklusjumarindkopasfonts"/>
    <w:uiPriority w:val="99"/>
    <w:semiHidden/>
    <w:unhideWhenUsed/>
    <w:rsid w:val="00AB145A"/>
    <w:rPr>
      <w:color w:val="605E5C"/>
      <w:shd w:val="clear" w:color="auto" w:fill="E1DFDD"/>
    </w:rPr>
  </w:style>
  <w:style w:type="paragraph" w:customStyle="1" w:styleId="CommentText1">
    <w:name w:val="Comment Text1"/>
    <w:basedOn w:val="Parasts"/>
    <w:link w:val="CommentTextChar"/>
    <w:uiPriority w:val="99"/>
    <w:unhideWhenUsed/>
    <w:pPr>
      <w:spacing w:line="240" w:lineRule="auto"/>
    </w:pPr>
    <w:rPr>
      <w:sz w:val="20"/>
      <w:szCs w:val="20"/>
    </w:rPr>
  </w:style>
  <w:style w:type="character" w:customStyle="1" w:styleId="CommentTextChar">
    <w:name w:val="Comment Text Char"/>
    <w:basedOn w:val="Noklusjumarindkopasfonts"/>
    <w:link w:val="CommentText1"/>
    <w:uiPriority w:val="99"/>
    <w:rPr>
      <w:sz w:val="20"/>
      <w:szCs w:val="20"/>
    </w:rPr>
  </w:style>
  <w:style w:type="character" w:customStyle="1" w:styleId="CommentReference1">
    <w:name w:val="Comment Reference1"/>
    <w:basedOn w:val="Noklusjumarindkopasfonts"/>
    <w:uiPriority w:val="99"/>
    <w:semiHidden/>
    <w:unhideWhenUsed/>
    <w:rPr>
      <w:sz w:val="16"/>
      <w:szCs w:val="16"/>
    </w:rPr>
  </w:style>
  <w:style w:type="paragraph" w:styleId="Prskatjums">
    <w:name w:val="Revision"/>
    <w:hidden/>
    <w:uiPriority w:val="99"/>
    <w:semiHidden/>
    <w:rsid w:val="009D2674"/>
    <w:pPr>
      <w:spacing w:after="0" w:line="240" w:lineRule="auto"/>
    </w:pPr>
  </w:style>
  <w:style w:type="paragraph" w:customStyle="1" w:styleId="CommentSubject1">
    <w:name w:val="Comment Subject1"/>
    <w:basedOn w:val="CommentText1"/>
    <w:next w:val="CommentText1"/>
    <w:link w:val="CommentSubjectChar"/>
    <w:uiPriority w:val="99"/>
    <w:semiHidden/>
    <w:unhideWhenUsed/>
    <w:rsid w:val="007646A4"/>
    <w:rPr>
      <w:b/>
      <w:bCs/>
    </w:rPr>
  </w:style>
  <w:style w:type="character" w:customStyle="1" w:styleId="CommentSubjectChar">
    <w:name w:val="Comment Subject Char"/>
    <w:basedOn w:val="CommentTextChar"/>
    <w:link w:val="CommentSubject1"/>
    <w:uiPriority w:val="99"/>
    <w:semiHidden/>
    <w:rsid w:val="007646A4"/>
    <w:rPr>
      <w:b/>
      <w:bCs/>
      <w:sz w:val="20"/>
      <w:szCs w:val="20"/>
    </w:rPr>
  </w:style>
  <w:style w:type="paragraph" w:styleId="Paraststmeklis">
    <w:name w:val="Normal (Web)"/>
    <w:basedOn w:val="Parasts"/>
    <w:uiPriority w:val="99"/>
    <w:semiHidden/>
    <w:unhideWhenUsed/>
    <w:rsid w:val="00D545A8"/>
    <w:rPr>
      <w:rFonts w:ascii="Times New Roman" w:hAnsi="Times New Roman"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0A21FE"/>
    <w:rPr>
      <w:b/>
      <w:bCs/>
    </w:rPr>
  </w:style>
  <w:style w:type="character" w:customStyle="1" w:styleId="KomentratmaRakstz">
    <w:name w:val="Komentāra tēma Rakstz."/>
    <w:basedOn w:val="KomentratekstsRakstz"/>
    <w:link w:val="Komentratma"/>
    <w:uiPriority w:val="99"/>
    <w:semiHidden/>
    <w:rsid w:val="000A21FE"/>
    <w:rPr>
      <w:b/>
      <w:bCs/>
      <w:sz w:val="20"/>
      <w:szCs w:val="20"/>
    </w:rPr>
  </w:style>
  <w:style w:type="paragraph" w:styleId="Galvene">
    <w:name w:val="header"/>
    <w:basedOn w:val="Parasts"/>
    <w:link w:val="GalveneRakstz"/>
    <w:uiPriority w:val="99"/>
    <w:unhideWhenUsed/>
    <w:rsid w:val="00610D7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10D72"/>
  </w:style>
  <w:style w:type="paragraph" w:styleId="Kjene">
    <w:name w:val="footer"/>
    <w:basedOn w:val="Parasts"/>
    <w:link w:val="KjeneRakstz"/>
    <w:uiPriority w:val="99"/>
    <w:unhideWhenUsed/>
    <w:rsid w:val="00610D7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10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uksme@rtu.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tu.lv/lv/universitate/trauksmes-cel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9A56D5-6901-44E4-BD78-C4692E0FA67A}">
  <we:reference id="wa200004774" version="1.7.0.0" store="en-US" storeType="OMEX"/>
  <we:alternateReferences>
    <we:reference id="wa200004774" version="1.7.0.0" store="WA200004774" storeType="OMEX"/>
  </we:alternateReferences>
  <we:properties>
    <we:property name="documentId" value="&quot;d245e2af-ec9d-4c21-9991-ff5c84b1b2d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5C1C-F2B6-4CB6-BF2D-7DF49B22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15814</Words>
  <Characters>9015</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24780</CharactersWithSpaces>
  <SharedDoc>false</SharedDoc>
  <HLinks>
    <vt:vector size="12" baseType="variant">
      <vt:variant>
        <vt:i4>5177363</vt:i4>
      </vt:variant>
      <vt:variant>
        <vt:i4>3</vt:i4>
      </vt:variant>
      <vt:variant>
        <vt:i4>0</vt:i4>
      </vt:variant>
      <vt:variant>
        <vt:i4>5</vt:i4>
      </vt:variant>
      <vt:variant>
        <vt:lpwstr>https://www.rtu.lv/lv/universitate/trauksmes-celsana</vt:lpwstr>
      </vt:variant>
      <vt:variant>
        <vt:lpwstr/>
      </vt:variant>
      <vt:variant>
        <vt:i4>1900592</vt:i4>
      </vt:variant>
      <vt:variant>
        <vt:i4>0</vt:i4>
      </vt:variant>
      <vt:variant>
        <vt:i4>0</vt:i4>
      </vt:variant>
      <vt:variant>
        <vt:i4>5</vt:i4>
      </vt:variant>
      <vt:variant>
        <vt:lpwstr>mailto:trauksme@rtu.lv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Sarmīte Antiņa</cp:lastModifiedBy>
  <cp:revision>15</cp:revision>
  <dcterms:created xsi:type="dcterms:W3CDTF">2026-06-01T12:16:00Z</dcterms:created>
  <dcterms:modified xsi:type="dcterms:W3CDTF">2026-06-01T13:20:00Z</dcterms:modified>
</cp:coreProperties>
</file>